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74" w:rsidRPr="00744D74" w:rsidRDefault="00744D74" w:rsidP="00CA4398">
      <w:pPr>
        <w:tabs>
          <w:tab w:val="center" w:pos="4819"/>
          <w:tab w:val="left" w:pos="7964"/>
        </w:tabs>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РОССИЙСКАЯ ФЕДЕРАЦИЯ</w:t>
      </w:r>
    </w:p>
    <w:p w:rsidR="00744D74" w:rsidRPr="00744D74" w:rsidRDefault="00744D74" w:rsidP="00744D74">
      <w:pPr>
        <w:tabs>
          <w:tab w:val="center" w:pos="4819"/>
          <w:tab w:val="left" w:pos="7964"/>
        </w:tabs>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ИРКУТСКАЯ ОБЛАСТЬ</w:t>
      </w:r>
    </w:p>
    <w:p w:rsidR="00744D74" w:rsidRPr="00744D74" w:rsidRDefault="00744D74"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Тулунский район</w:t>
      </w:r>
    </w:p>
    <w:p w:rsidR="00744D74" w:rsidRPr="00744D74" w:rsidRDefault="00744D74"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p>
    <w:p w:rsidR="00744D74" w:rsidRPr="00744D74" w:rsidRDefault="00744D74"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 xml:space="preserve">АДМИНИСТРАЦИЯ </w:t>
      </w:r>
    </w:p>
    <w:p w:rsidR="00744D74" w:rsidRPr="00744D74" w:rsidRDefault="00647982"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r>
        <w:rPr>
          <w:rFonts w:ascii="Times New Roman" w:eastAsia="Times New Roman" w:hAnsi="Times New Roman" w:cs="Times New Roman"/>
          <w:b/>
          <w:bCs/>
          <w:color w:val="000000"/>
          <w:kern w:val="2"/>
          <w:sz w:val="28"/>
          <w:szCs w:val="28"/>
          <w:lang w:eastAsia="ru-RU"/>
        </w:rPr>
        <w:t>ГУРАНСКОГО</w:t>
      </w:r>
      <w:r w:rsidR="00744D74" w:rsidRPr="00744D74">
        <w:rPr>
          <w:rFonts w:ascii="Times New Roman" w:eastAsia="Times New Roman" w:hAnsi="Times New Roman" w:cs="Times New Roman"/>
          <w:b/>
          <w:bCs/>
          <w:color w:val="000000"/>
          <w:kern w:val="2"/>
          <w:sz w:val="28"/>
          <w:szCs w:val="28"/>
          <w:lang w:eastAsia="ru-RU"/>
        </w:rPr>
        <w:t xml:space="preserve"> СЕЛЬСКОГО ПОСЕЛЕНИЯ</w:t>
      </w:r>
    </w:p>
    <w:p w:rsidR="00744D74" w:rsidRPr="00744D74" w:rsidRDefault="00744D74"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 xml:space="preserve"> </w:t>
      </w:r>
    </w:p>
    <w:p w:rsidR="00744D74" w:rsidRDefault="00744D74" w:rsidP="00744D74">
      <w:pPr>
        <w:spacing w:after="0" w:line="240" w:lineRule="auto"/>
        <w:ind w:right="34"/>
        <w:jc w:val="center"/>
        <w:rPr>
          <w:rFonts w:ascii="Times New Roman" w:eastAsia="Times New Roman" w:hAnsi="Times New Roman" w:cs="Times New Roman"/>
          <w:b/>
          <w:bCs/>
          <w:color w:val="000000"/>
          <w:kern w:val="2"/>
          <w:sz w:val="28"/>
          <w:szCs w:val="28"/>
          <w:lang w:eastAsia="ru-RU"/>
        </w:rPr>
      </w:pPr>
      <w:r w:rsidRPr="00744D74">
        <w:rPr>
          <w:rFonts w:ascii="Times New Roman" w:eastAsia="Times New Roman" w:hAnsi="Times New Roman" w:cs="Times New Roman"/>
          <w:b/>
          <w:bCs/>
          <w:color w:val="000000"/>
          <w:kern w:val="2"/>
          <w:sz w:val="28"/>
          <w:szCs w:val="28"/>
          <w:lang w:eastAsia="ru-RU"/>
        </w:rPr>
        <w:t>ПОСТАНОВЛЕНИЕ</w:t>
      </w:r>
    </w:p>
    <w:p w:rsidR="00C56799" w:rsidRPr="00F67169" w:rsidRDefault="00C56799" w:rsidP="00F67169">
      <w:pPr>
        <w:jc w:val="both"/>
        <w:rPr>
          <w:rFonts w:ascii="Times New Roman" w:hAnsi="Times New Roman" w:cs="Times New Roman"/>
          <w:b/>
          <w:sz w:val="28"/>
          <w:szCs w:val="28"/>
        </w:rPr>
      </w:pPr>
    </w:p>
    <w:p w:rsidR="00C56799" w:rsidRPr="00F67169" w:rsidRDefault="00EC510E" w:rsidP="00F67169">
      <w:pPr>
        <w:jc w:val="both"/>
        <w:rPr>
          <w:rFonts w:ascii="Times New Roman" w:hAnsi="Times New Roman" w:cs="Times New Roman"/>
          <w:b/>
          <w:sz w:val="28"/>
          <w:szCs w:val="28"/>
        </w:rPr>
      </w:pPr>
      <w:r>
        <w:rPr>
          <w:rFonts w:ascii="Times New Roman" w:hAnsi="Times New Roman" w:cs="Times New Roman"/>
          <w:b/>
          <w:sz w:val="28"/>
          <w:szCs w:val="28"/>
        </w:rPr>
        <w:t>12.07.2024</w:t>
      </w:r>
      <w:r w:rsidR="00C56799" w:rsidRPr="00F67169">
        <w:rPr>
          <w:rFonts w:ascii="Times New Roman" w:hAnsi="Times New Roman" w:cs="Times New Roman"/>
          <w:b/>
          <w:sz w:val="28"/>
          <w:szCs w:val="28"/>
        </w:rPr>
        <w:t xml:space="preserve">                                                                                                   №1</w:t>
      </w:r>
      <w:r>
        <w:rPr>
          <w:rFonts w:ascii="Times New Roman" w:hAnsi="Times New Roman" w:cs="Times New Roman"/>
          <w:b/>
          <w:sz w:val="28"/>
          <w:szCs w:val="28"/>
        </w:rPr>
        <w:t>6</w:t>
      </w:r>
    </w:p>
    <w:p w:rsidR="00744D74" w:rsidRPr="00744D74" w:rsidRDefault="00A855F2" w:rsidP="00C56799">
      <w:pPr>
        <w:spacing w:after="0" w:line="240" w:lineRule="auto"/>
        <w:ind w:right="34"/>
        <w:jc w:val="center"/>
        <w:rPr>
          <w:rFonts w:ascii="Times New Roman" w:eastAsia="Times New Roman" w:hAnsi="Times New Roman" w:cs="Times New Roman"/>
          <w:b/>
          <w:bCs/>
          <w:color w:val="000000"/>
          <w:kern w:val="2"/>
          <w:sz w:val="28"/>
          <w:szCs w:val="28"/>
          <w:lang w:eastAsia="ru-RU"/>
        </w:rPr>
      </w:pPr>
      <w:r>
        <w:rPr>
          <w:rFonts w:ascii="Times New Roman" w:eastAsia="Times New Roman" w:hAnsi="Times New Roman" w:cs="Times New Roman"/>
          <w:b/>
          <w:bCs/>
          <w:color w:val="000000"/>
          <w:kern w:val="2"/>
          <w:sz w:val="28"/>
          <w:szCs w:val="28"/>
          <w:lang w:eastAsia="ru-RU"/>
        </w:rPr>
        <w:t xml:space="preserve">с. </w:t>
      </w:r>
      <w:r w:rsidR="00647982">
        <w:rPr>
          <w:rFonts w:ascii="Times New Roman" w:eastAsia="Times New Roman" w:hAnsi="Times New Roman" w:cs="Times New Roman"/>
          <w:b/>
          <w:bCs/>
          <w:color w:val="000000"/>
          <w:kern w:val="2"/>
          <w:sz w:val="28"/>
          <w:szCs w:val="28"/>
          <w:lang w:eastAsia="ru-RU"/>
        </w:rPr>
        <w:t>Гуран</w:t>
      </w:r>
    </w:p>
    <w:p w:rsidR="00744D74" w:rsidRPr="00744D74" w:rsidRDefault="00744D74" w:rsidP="00744D74">
      <w:pPr>
        <w:spacing w:after="0" w:line="240" w:lineRule="auto"/>
        <w:ind w:right="34" w:firstLine="699"/>
        <w:jc w:val="both"/>
        <w:rPr>
          <w:rFonts w:ascii="Times New Roman" w:eastAsia="Times New Roman" w:hAnsi="Times New Roman" w:cs="Times New Roman"/>
          <w:b/>
          <w:color w:val="000000"/>
          <w:kern w:val="2"/>
          <w:sz w:val="28"/>
          <w:szCs w:val="28"/>
          <w:lang w:eastAsia="ru-RU"/>
        </w:rPr>
      </w:pPr>
    </w:p>
    <w:p w:rsidR="00537717" w:rsidRDefault="00EC510E" w:rsidP="00EC510E">
      <w:pPr>
        <w:tabs>
          <w:tab w:val="left" w:pos="7088"/>
        </w:tabs>
        <w:spacing w:after="0" w:line="240" w:lineRule="auto"/>
        <w:ind w:left="10" w:right="3259"/>
        <w:jc w:val="both"/>
        <w:rPr>
          <w:rFonts w:ascii="Times New Roman" w:eastAsia="Times New Roman" w:hAnsi="Times New Roman" w:cs="Times New Roman"/>
          <w:b/>
          <w:bCs/>
          <w:i/>
          <w:color w:val="000000"/>
          <w:sz w:val="28"/>
          <w:lang w:eastAsia="ru-RU"/>
        </w:rPr>
      </w:pPr>
      <w:r w:rsidRPr="00EC510E">
        <w:rPr>
          <w:rFonts w:ascii="Times New Roman" w:eastAsia="Times New Roman" w:hAnsi="Times New Roman" w:cs="Times New Roman"/>
          <w:b/>
          <w:bCs/>
          <w:i/>
          <w:color w:val="000000"/>
          <w:sz w:val="28"/>
          <w:lang w:eastAsia="ru-RU"/>
        </w:rPr>
        <w:t xml:space="preserve">Об утверждении Правил использования водных объектов общего пользования, расположенных на территории </w:t>
      </w:r>
      <w:r>
        <w:rPr>
          <w:rFonts w:ascii="Times New Roman" w:eastAsia="Times New Roman" w:hAnsi="Times New Roman" w:cs="Times New Roman"/>
          <w:b/>
          <w:bCs/>
          <w:i/>
          <w:color w:val="000000"/>
          <w:sz w:val="28"/>
          <w:lang w:eastAsia="ru-RU"/>
        </w:rPr>
        <w:t xml:space="preserve">Гуранского </w:t>
      </w:r>
      <w:r w:rsidRPr="00EC510E">
        <w:rPr>
          <w:rFonts w:ascii="Times New Roman" w:eastAsia="Times New Roman" w:hAnsi="Times New Roman" w:cs="Times New Roman"/>
          <w:b/>
          <w:bCs/>
          <w:i/>
          <w:color w:val="000000"/>
          <w:sz w:val="28"/>
          <w:lang w:eastAsia="ru-RU"/>
        </w:rPr>
        <w:t>муниципальн</w:t>
      </w:r>
      <w:r>
        <w:rPr>
          <w:rFonts w:ascii="Times New Roman" w:eastAsia="Times New Roman" w:hAnsi="Times New Roman" w:cs="Times New Roman"/>
          <w:b/>
          <w:bCs/>
          <w:i/>
          <w:color w:val="000000"/>
          <w:sz w:val="28"/>
          <w:lang w:eastAsia="ru-RU"/>
        </w:rPr>
        <w:t xml:space="preserve">ого образования, </w:t>
      </w:r>
      <w:r w:rsidRPr="00EC510E">
        <w:rPr>
          <w:rFonts w:ascii="Times New Roman" w:eastAsia="Times New Roman" w:hAnsi="Times New Roman" w:cs="Times New Roman"/>
          <w:b/>
          <w:bCs/>
          <w:i/>
          <w:color w:val="000000"/>
          <w:sz w:val="28"/>
          <w:lang w:eastAsia="ru-RU"/>
        </w:rPr>
        <w:t>для рекреационных целей, личных и бытовых нужд</w:t>
      </w:r>
      <w:r w:rsidR="00E56CEC">
        <w:rPr>
          <w:rFonts w:ascii="Times New Roman" w:eastAsia="Times New Roman" w:hAnsi="Times New Roman" w:cs="Times New Roman"/>
          <w:b/>
          <w:bCs/>
          <w:i/>
          <w:color w:val="000000"/>
          <w:sz w:val="28"/>
          <w:lang w:eastAsia="ru-RU"/>
        </w:rPr>
        <w:t xml:space="preserve"> </w:t>
      </w:r>
    </w:p>
    <w:p w:rsidR="00744D74" w:rsidRPr="00744D74" w:rsidRDefault="00EE0B24" w:rsidP="00537717">
      <w:pPr>
        <w:tabs>
          <w:tab w:val="left" w:pos="6379"/>
        </w:tabs>
        <w:spacing w:after="0" w:line="240" w:lineRule="auto"/>
        <w:ind w:left="10" w:right="311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i/>
          <w:color w:val="000000"/>
          <w:sz w:val="28"/>
          <w:lang w:eastAsia="ru-RU"/>
        </w:rPr>
        <w:t xml:space="preserve">  </w:t>
      </w:r>
    </w:p>
    <w:p w:rsidR="00744D74" w:rsidRPr="00744D74" w:rsidRDefault="000335C7" w:rsidP="00744D74">
      <w:pPr>
        <w:spacing w:after="0" w:line="240" w:lineRule="auto"/>
        <w:ind w:left="-15" w:right="19" w:firstLine="697"/>
        <w:jc w:val="both"/>
        <w:rPr>
          <w:rFonts w:ascii="Times New Roman" w:eastAsia="Times New Roman" w:hAnsi="Times New Roman" w:cs="Times New Roman"/>
          <w:color w:val="000000"/>
          <w:sz w:val="28"/>
          <w:lang w:eastAsia="ru-RU"/>
        </w:rPr>
      </w:pPr>
      <w:r w:rsidRPr="000335C7">
        <w:rPr>
          <w:rFonts w:ascii="Times New Roman" w:eastAsia="Times New Roman" w:hAnsi="Times New Roman" w:cs="Times New Roman"/>
          <w:color w:val="000000"/>
          <w:sz w:val="28"/>
          <w:lang w:eastAsia="ru-RU"/>
        </w:rPr>
        <w:t>В соответствии с требованиями Федерального закона от 06.10.2003 N 13</w:t>
      </w:r>
      <w:r>
        <w:rPr>
          <w:rFonts w:ascii="Times New Roman" w:eastAsia="Times New Roman" w:hAnsi="Times New Roman" w:cs="Times New Roman"/>
          <w:color w:val="000000"/>
          <w:sz w:val="28"/>
          <w:lang w:eastAsia="ru-RU"/>
        </w:rPr>
        <w:t xml:space="preserve">1-ФЗ </w:t>
      </w:r>
      <w:r w:rsidRPr="000335C7">
        <w:rPr>
          <w:rFonts w:ascii="Times New Roman" w:eastAsia="Times New Roman" w:hAnsi="Times New Roman" w:cs="Times New Roman"/>
          <w:color w:val="000000"/>
          <w:sz w:val="28"/>
          <w:lang w:eastAsia="ru-RU"/>
        </w:rPr>
        <w:t>«Об общих принципах организации местного самоуправления в Российской Фе</w:t>
      </w:r>
      <w:r>
        <w:rPr>
          <w:rFonts w:ascii="Times New Roman" w:eastAsia="Times New Roman" w:hAnsi="Times New Roman" w:cs="Times New Roman"/>
          <w:color w:val="000000"/>
          <w:sz w:val="28"/>
          <w:lang w:eastAsia="ru-RU"/>
        </w:rPr>
        <w:t xml:space="preserve">дерации», </w:t>
      </w:r>
      <w:r w:rsidRPr="000335C7">
        <w:rPr>
          <w:rFonts w:ascii="Times New Roman" w:eastAsia="Times New Roman" w:hAnsi="Times New Roman" w:cs="Times New Roman"/>
          <w:color w:val="000000"/>
          <w:sz w:val="28"/>
          <w:lang w:eastAsia="ru-RU"/>
        </w:rPr>
        <w:t>со статьями 27, 50 Водного кодекса Российской Федерации, руководствуясь статьями 000000 Устава муниципального образования, администрация муниципального образования</w:t>
      </w:r>
    </w:p>
    <w:p w:rsidR="00744D74" w:rsidRPr="00744D74" w:rsidRDefault="00744D74" w:rsidP="00744D74">
      <w:pPr>
        <w:spacing w:after="0" w:line="240" w:lineRule="auto"/>
        <w:ind w:left="-15" w:right="19" w:firstLine="697"/>
        <w:jc w:val="both"/>
        <w:rPr>
          <w:rFonts w:ascii="Times New Roman" w:eastAsia="Times New Roman" w:hAnsi="Times New Roman" w:cs="Times New Roman"/>
          <w:color w:val="000000"/>
          <w:sz w:val="28"/>
          <w:lang w:eastAsia="ru-RU"/>
        </w:rPr>
      </w:pPr>
    </w:p>
    <w:p w:rsidR="00744D74" w:rsidRPr="00744D74" w:rsidRDefault="00744D74" w:rsidP="00744D74">
      <w:pPr>
        <w:spacing w:after="0" w:line="240" w:lineRule="auto"/>
        <w:ind w:left="-15" w:right="19" w:firstLine="697"/>
        <w:jc w:val="center"/>
        <w:rPr>
          <w:rFonts w:ascii="Times New Roman" w:eastAsia="Times New Roman" w:hAnsi="Times New Roman" w:cs="Times New Roman"/>
          <w:b/>
          <w:color w:val="000000"/>
          <w:sz w:val="28"/>
          <w:lang w:eastAsia="ru-RU"/>
        </w:rPr>
      </w:pPr>
      <w:r w:rsidRPr="00744D74">
        <w:rPr>
          <w:rFonts w:ascii="Times New Roman" w:eastAsia="Times New Roman" w:hAnsi="Times New Roman" w:cs="Times New Roman"/>
          <w:b/>
          <w:color w:val="000000"/>
          <w:sz w:val="28"/>
          <w:lang w:eastAsia="ru-RU"/>
        </w:rPr>
        <w:t>ПОСТАНОВЛЯ</w:t>
      </w:r>
      <w:r w:rsidR="000335C7">
        <w:rPr>
          <w:rFonts w:ascii="Times New Roman" w:eastAsia="Times New Roman" w:hAnsi="Times New Roman" w:cs="Times New Roman"/>
          <w:b/>
          <w:color w:val="000000"/>
          <w:sz w:val="28"/>
          <w:lang w:eastAsia="ru-RU"/>
        </w:rPr>
        <w:t>ЕТ</w:t>
      </w:r>
      <w:r w:rsidRPr="00744D74">
        <w:rPr>
          <w:rFonts w:ascii="Times New Roman" w:eastAsia="Times New Roman" w:hAnsi="Times New Roman" w:cs="Times New Roman"/>
          <w:b/>
          <w:color w:val="000000"/>
          <w:sz w:val="28"/>
          <w:lang w:eastAsia="ru-RU"/>
        </w:rPr>
        <w:t>:</w:t>
      </w:r>
    </w:p>
    <w:p w:rsidR="00744D74" w:rsidRPr="00744D74" w:rsidRDefault="00744D74" w:rsidP="00744D74">
      <w:pPr>
        <w:spacing w:after="0" w:line="240" w:lineRule="auto"/>
        <w:ind w:left="-15" w:right="19" w:firstLine="697"/>
        <w:jc w:val="center"/>
        <w:rPr>
          <w:rFonts w:ascii="Times New Roman" w:eastAsia="Times New Roman" w:hAnsi="Times New Roman" w:cs="Times New Roman"/>
          <w:color w:val="000000"/>
          <w:sz w:val="28"/>
          <w:lang w:eastAsia="ru-RU"/>
        </w:rPr>
      </w:pPr>
    </w:p>
    <w:p w:rsidR="00DC103F" w:rsidRPr="00DC103F" w:rsidRDefault="00DC103F" w:rsidP="00DC103F">
      <w:pPr>
        <w:shd w:val="clear" w:color="auto" w:fill="FFFFFF"/>
        <w:spacing w:after="0" w:line="240" w:lineRule="auto"/>
        <w:ind w:right="34" w:firstLine="709"/>
        <w:jc w:val="both"/>
        <w:rPr>
          <w:rFonts w:ascii="Times New Roman" w:eastAsia="Times New Roman" w:hAnsi="Times New Roman" w:cs="Times New Roman"/>
          <w:color w:val="000000"/>
          <w:sz w:val="28"/>
          <w:lang w:eastAsia="ru-RU"/>
        </w:rPr>
      </w:pPr>
      <w:r w:rsidRPr="00DC103F">
        <w:rPr>
          <w:rFonts w:ascii="Times New Roman" w:eastAsia="Times New Roman" w:hAnsi="Times New Roman" w:cs="Times New Roman"/>
          <w:color w:val="000000"/>
          <w:sz w:val="28"/>
          <w:lang w:eastAsia="ru-RU"/>
        </w:rPr>
        <w:t xml:space="preserve">1. </w:t>
      </w:r>
      <w:r>
        <w:rPr>
          <w:rFonts w:ascii="Times New Roman" w:eastAsia="Times New Roman" w:hAnsi="Times New Roman" w:cs="Times New Roman"/>
          <w:color w:val="000000"/>
          <w:sz w:val="28"/>
          <w:lang w:eastAsia="ru-RU"/>
        </w:rPr>
        <w:t xml:space="preserve"> </w:t>
      </w:r>
      <w:r w:rsidR="000335C7" w:rsidRPr="000335C7">
        <w:rPr>
          <w:rFonts w:ascii="Times New Roman" w:eastAsia="Times New Roman" w:hAnsi="Times New Roman" w:cs="Times New Roman"/>
          <w:color w:val="000000"/>
          <w:sz w:val="28"/>
          <w:lang w:eastAsia="ru-RU"/>
        </w:rPr>
        <w:t>Утвердить прилагаемые Правила использования водных объектов общего пользования, расположенных на территории муниципального образования для рекреационн</w:t>
      </w:r>
      <w:r w:rsidR="000335C7">
        <w:rPr>
          <w:rFonts w:ascii="Times New Roman" w:eastAsia="Times New Roman" w:hAnsi="Times New Roman" w:cs="Times New Roman"/>
          <w:color w:val="000000"/>
          <w:sz w:val="28"/>
          <w:lang w:eastAsia="ru-RU"/>
        </w:rPr>
        <w:t>ых целей, личных и бытовых нужд</w:t>
      </w:r>
      <w:r w:rsidRPr="00DC103F">
        <w:rPr>
          <w:rFonts w:ascii="Times New Roman" w:eastAsia="Times New Roman" w:hAnsi="Times New Roman" w:cs="Times New Roman"/>
          <w:color w:val="000000"/>
          <w:sz w:val="28"/>
          <w:lang w:eastAsia="ru-RU"/>
        </w:rPr>
        <w:t>.</w:t>
      </w:r>
    </w:p>
    <w:p w:rsidR="00DC103F" w:rsidRPr="00DC103F" w:rsidRDefault="00DC103F" w:rsidP="00DC103F">
      <w:pPr>
        <w:shd w:val="clear" w:color="auto" w:fill="FFFFFF"/>
        <w:spacing w:after="0" w:line="240" w:lineRule="auto"/>
        <w:ind w:right="34" w:firstLine="709"/>
        <w:jc w:val="both"/>
        <w:rPr>
          <w:rFonts w:ascii="Times New Roman" w:eastAsia="Times New Roman" w:hAnsi="Times New Roman" w:cs="Times New Roman"/>
          <w:color w:val="000000"/>
          <w:sz w:val="28"/>
          <w:lang w:eastAsia="ru-RU"/>
        </w:rPr>
      </w:pPr>
      <w:r w:rsidRPr="00DC103F">
        <w:rPr>
          <w:rFonts w:ascii="Times New Roman" w:eastAsia="Times New Roman" w:hAnsi="Times New Roman" w:cs="Times New Roman"/>
          <w:color w:val="000000"/>
          <w:sz w:val="28"/>
          <w:lang w:eastAsia="ru-RU"/>
        </w:rPr>
        <w:t>2. Опубликовать данное постановление на официальном сайте Гуранского сельского поселения.</w:t>
      </w:r>
    </w:p>
    <w:p w:rsidR="00744D74" w:rsidRPr="00744D74" w:rsidRDefault="00DC103F" w:rsidP="00DC103F">
      <w:pPr>
        <w:shd w:val="clear" w:color="auto" w:fill="FFFFFF"/>
        <w:spacing w:after="0" w:line="240" w:lineRule="auto"/>
        <w:ind w:right="34" w:firstLine="709"/>
        <w:jc w:val="both"/>
        <w:rPr>
          <w:rFonts w:ascii="Times New Roman" w:eastAsia="Times New Roman" w:hAnsi="Times New Roman" w:cs="Times New Roman"/>
          <w:color w:val="000000"/>
          <w:sz w:val="28"/>
          <w:szCs w:val="28"/>
          <w:lang w:eastAsia="ru-RU"/>
        </w:rPr>
      </w:pPr>
      <w:r w:rsidRPr="00DC103F">
        <w:rPr>
          <w:rFonts w:ascii="Times New Roman" w:eastAsia="Times New Roman" w:hAnsi="Times New Roman" w:cs="Times New Roman"/>
          <w:color w:val="000000"/>
          <w:sz w:val="28"/>
          <w:lang w:eastAsia="ru-RU"/>
        </w:rPr>
        <w:t>4. Контроль за исполнением настоящего постановления оставляю за собой</w:t>
      </w:r>
    </w:p>
    <w:p w:rsidR="00744D74" w:rsidRPr="00744D74" w:rsidRDefault="00744D74" w:rsidP="00744D74">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6D2976" w:rsidRDefault="006D2976" w:rsidP="00744D74">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44D74" w:rsidRPr="00744D74" w:rsidRDefault="006D2976" w:rsidP="00744D74">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r w:rsidR="00744D74" w:rsidRPr="00744D74">
        <w:rPr>
          <w:rFonts w:ascii="Times New Roman" w:eastAsia="Times New Roman" w:hAnsi="Times New Roman" w:cs="Times New Roman"/>
          <w:color w:val="000000"/>
          <w:sz w:val="28"/>
          <w:szCs w:val="28"/>
          <w:lang w:eastAsia="ru-RU"/>
        </w:rPr>
        <w:t xml:space="preserve"> </w:t>
      </w:r>
      <w:r w:rsidR="00647982">
        <w:rPr>
          <w:rFonts w:ascii="Times New Roman" w:eastAsia="Times New Roman" w:hAnsi="Times New Roman" w:cs="Times New Roman"/>
          <w:color w:val="000000"/>
          <w:sz w:val="28"/>
          <w:szCs w:val="28"/>
          <w:lang w:eastAsia="ru-RU"/>
        </w:rPr>
        <w:t>Гуранского</w:t>
      </w:r>
    </w:p>
    <w:p w:rsidR="006D2976" w:rsidRDefault="00744D74"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r w:rsidRPr="00744D74">
        <w:rPr>
          <w:rFonts w:ascii="Times New Roman" w:eastAsia="Times New Roman" w:hAnsi="Times New Roman" w:cs="Times New Roman"/>
          <w:color w:val="000000"/>
          <w:sz w:val="28"/>
          <w:szCs w:val="28"/>
          <w:lang w:eastAsia="ru-RU"/>
        </w:rPr>
        <w:t xml:space="preserve">сельского поселения                                                           </w:t>
      </w:r>
      <w:r w:rsidR="006D2976">
        <w:rPr>
          <w:rFonts w:ascii="Times New Roman" w:eastAsia="Times New Roman" w:hAnsi="Times New Roman" w:cs="Times New Roman"/>
          <w:color w:val="000000"/>
          <w:sz w:val="28"/>
          <w:szCs w:val="28"/>
          <w:lang w:eastAsia="ru-RU"/>
        </w:rPr>
        <w:t>А.В. Греб</w:t>
      </w: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Default="0072740D" w:rsidP="00C56799">
      <w:pPr>
        <w:shd w:val="clear" w:color="auto" w:fill="FFFFFF"/>
        <w:spacing w:after="0" w:line="240" w:lineRule="auto"/>
        <w:ind w:right="34" w:firstLine="699"/>
        <w:jc w:val="both"/>
        <w:rPr>
          <w:rFonts w:ascii="Times New Roman" w:eastAsia="Times New Roman" w:hAnsi="Times New Roman" w:cs="Times New Roman"/>
          <w:color w:val="000000"/>
          <w:sz w:val="28"/>
          <w:szCs w:val="28"/>
          <w:lang w:eastAsia="ru-RU"/>
        </w:rPr>
      </w:pPr>
    </w:p>
    <w:p w:rsidR="0072740D" w:rsidRPr="003268F1" w:rsidRDefault="0072740D" w:rsidP="0072740D">
      <w:pPr>
        <w:shd w:val="clear" w:color="auto" w:fill="FFFFFF"/>
        <w:spacing w:after="0" w:line="240" w:lineRule="auto"/>
        <w:ind w:right="34" w:firstLine="699"/>
        <w:jc w:val="right"/>
        <w:rPr>
          <w:rFonts w:ascii="Times New Roman" w:eastAsia="Times New Roman" w:hAnsi="Times New Roman" w:cs="Times New Roman"/>
          <w:color w:val="000000"/>
          <w:sz w:val="24"/>
          <w:szCs w:val="24"/>
          <w:lang w:eastAsia="ru-RU"/>
        </w:rPr>
      </w:pPr>
      <w:r w:rsidRPr="003268F1">
        <w:rPr>
          <w:rFonts w:ascii="Times New Roman" w:eastAsia="Times New Roman" w:hAnsi="Times New Roman" w:cs="Times New Roman"/>
          <w:color w:val="000000"/>
          <w:sz w:val="24"/>
          <w:szCs w:val="24"/>
          <w:lang w:eastAsia="ru-RU"/>
        </w:rPr>
        <w:lastRenderedPageBreak/>
        <w:t>Приложение</w:t>
      </w:r>
    </w:p>
    <w:p w:rsidR="0072740D" w:rsidRPr="003268F1" w:rsidRDefault="0072740D" w:rsidP="0072740D">
      <w:pPr>
        <w:shd w:val="clear" w:color="auto" w:fill="FFFFFF"/>
        <w:spacing w:after="0" w:line="240" w:lineRule="auto"/>
        <w:ind w:right="34" w:firstLine="699"/>
        <w:jc w:val="right"/>
        <w:rPr>
          <w:rFonts w:ascii="Times New Roman" w:eastAsia="Times New Roman" w:hAnsi="Times New Roman" w:cs="Times New Roman"/>
          <w:color w:val="000000"/>
          <w:sz w:val="24"/>
          <w:szCs w:val="24"/>
          <w:lang w:eastAsia="ru-RU"/>
        </w:rPr>
      </w:pPr>
      <w:r w:rsidRPr="003268F1">
        <w:rPr>
          <w:rFonts w:ascii="Times New Roman" w:eastAsia="Times New Roman" w:hAnsi="Times New Roman" w:cs="Times New Roman"/>
          <w:color w:val="000000"/>
          <w:sz w:val="24"/>
          <w:szCs w:val="24"/>
          <w:lang w:eastAsia="ru-RU"/>
        </w:rPr>
        <w:t xml:space="preserve">к постановлению администрации </w:t>
      </w:r>
    </w:p>
    <w:p w:rsidR="0072740D" w:rsidRPr="003268F1" w:rsidRDefault="0072740D" w:rsidP="0072740D">
      <w:pPr>
        <w:shd w:val="clear" w:color="auto" w:fill="FFFFFF"/>
        <w:spacing w:after="0" w:line="240" w:lineRule="auto"/>
        <w:ind w:right="34" w:firstLine="699"/>
        <w:jc w:val="right"/>
        <w:rPr>
          <w:rFonts w:ascii="Times New Roman" w:eastAsia="Times New Roman" w:hAnsi="Times New Roman" w:cs="Times New Roman"/>
          <w:color w:val="000000"/>
          <w:sz w:val="24"/>
          <w:szCs w:val="24"/>
          <w:lang w:eastAsia="ru-RU"/>
        </w:rPr>
      </w:pPr>
      <w:r w:rsidRPr="003268F1">
        <w:rPr>
          <w:rFonts w:ascii="Times New Roman" w:eastAsia="Times New Roman" w:hAnsi="Times New Roman" w:cs="Times New Roman"/>
          <w:color w:val="000000"/>
          <w:sz w:val="24"/>
          <w:szCs w:val="24"/>
          <w:lang w:eastAsia="ru-RU"/>
        </w:rPr>
        <w:t>Гуранского сельского поселения</w:t>
      </w:r>
    </w:p>
    <w:p w:rsidR="0072740D" w:rsidRPr="003268F1" w:rsidRDefault="0072740D" w:rsidP="0072740D">
      <w:pPr>
        <w:shd w:val="clear" w:color="auto" w:fill="FFFFFF"/>
        <w:spacing w:after="0" w:line="240" w:lineRule="auto"/>
        <w:ind w:right="34" w:firstLine="699"/>
        <w:jc w:val="right"/>
        <w:rPr>
          <w:rFonts w:ascii="Times New Roman" w:eastAsia="Times New Roman" w:hAnsi="Times New Roman" w:cs="Times New Roman"/>
          <w:color w:val="000000"/>
          <w:sz w:val="24"/>
          <w:szCs w:val="24"/>
          <w:lang w:eastAsia="ru-RU"/>
        </w:rPr>
      </w:pPr>
      <w:r w:rsidRPr="003268F1">
        <w:rPr>
          <w:rFonts w:ascii="Times New Roman" w:eastAsia="Times New Roman" w:hAnsi="Times New Roman" w:cs="Times New Roman"/>
          <w:color w:val="000000"/>
          <w:sz w:val="24"/>
          <w:szCs w:val="24"/>
          <w:lang w:eastAsia="ru-RU"/>
        </w:rPr>
        <w:t xml:space="preserve">от </w:t>
      </w:r>
      <w:r w:rsidRPr="003268F1">
        <w:rPr>
          <w:rFonts w:ascii="Times New Roman" w:eastAsia="Times New Roman" w:hAnsi="Times New Roman" w:cs="Times New Roman"/>
          <w:color w:val="000000"/>
          <w:sz w:val="24"/>
          <w:szCs w:val="24"/>
          <w:lang w:eastAsia="ru-RU"/>
        </w:rPr>
        <w:t>12</w:t>
      </w:r>
      <w:r w:rsidRPr="003268F1">
        <w:rPr>
          <w:rFonts w:ascii="Times New Roman" w:eastAsia="Times New Roman" w:hAnsi="Times New Roman" w:cs="Times New Roman"/>
          <w:color w:val="000000"/>
          <w:sz w:val="24"/>
          <w:szCs w:val="24"/>
          <w:lang w:eastAsia="ru-RU"/>
        </w:rPr>
        <w:t>.0</w:t>
      </w:r>
      <w:r w:rsidRPr="003268F1">
        <w:rPr>
          <w:rFonts w:ascii="Times New Roman" w:eastAsia="Times New Roman" w:hAnsi="Times New Roman" w:cs="Times New Roman"/>
          <w:color w:val="000000"/>
          <w:sz w:val="24"/>
          <w:szCs w:val="24"/>
          <w:lang w:eastAsia="ru-RU"/>
        </w:rPr>
        <w:t>7</w:t>
      </w:r>
      <w:r w:rsidRPr="003268F1">
        <w:rPr>
          <w:rFonts w:ascii="Times New Roman" w:eastAsia="Times New Roman" w:hAnsi="Times New Roman" w:cs="Times New Roman"/>
          <w:color w:val="000000"/>
          <w:sz w:val="24"/>
          <w:szCs w:val="24"/>
          <w:lang w:eastAsia="ru-RU"/>
        </w:rPr>
        <w:t>.2024 г. № 1</w:t>
      </w:r>
      <w:r w:rsidRPr="003268F1">
        <w:rPr>
          <w:rFonts w:ascii="Times New Roman" w:eastAsia="Times New Roman" w:hAnsi="Times New Roman" w:cs="Times New Roman"/>
          <w:color w:val="000000"/>
          <w:sz w:val="24"/>
          <w:szCs w:val="24"/>
          <w:lang w:eastAsia="ru-RU"/>
        </w:rPr>
        <w:t>6</w:t>
      </w:r>
    </w:p>
    <w:p w:rsidR="0072740D" w:rsidRDefault="0072740D" w:rsidP="0072740D">
      <w:pPr>
        <w:shd w:val="clear" w:color="auto" w:fill="FFFFFF"/>
        <w:spacing w:after="0" w:line="240" w:lineRule="auto"/>
        <w:ind w:right="34" w:firstLine="699"/>
        <w:jc w:val="right"/>
        <w:rPr>
          <w:rFonts w:ascii="Times New Roman" w:eastAsia="Times New Roman" w:hAnsi="Times New Roman" w:cs="Times New Roman"/>
          <w:color w:val="000000"/>
          <w:sz w:val="28"/>
          <w:szCs w:val="28"/>
          <w:lang w:eastAsia="ru-RU"/>
        </w:rPr>
      </w:pPr>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r w:rsidRPr="003268F1">
        <w:rPr>
          <w:rFonts w:ascii="Tinos" w:eastAsia="Tahoma" w:hAnsi="Tinos" w:cs="Tinos"/>
          <w:b/>
          <w:color w:val="000000"/>
          <w:sz w:val="24"/>
          <w:szCs w:val="24"/>
          <w:lang w:val="x-none" w:eastAsia="x-none"/>
        </w:rPr>
        <w:t>Правила использования водных объектов общего пользования, расположенных</w:t>
      </w:r>
    </w:p>
    <w:p w:rsidR="003268F1" w:rsidRDefault="003268F1" w:rsidP="003268F1">
      <w:pPr>
        <w:keepNext/>
        <w:tabs>
          <w:tab w:val="num" w:pos="0"/>
        </w:tabs>
        <w:suppressAutoHyphens/>
        <w:spacing w:after="0" w:line="240" w:lineRule="auto"/>
        <w:jc w:val="center"/>
        <w:outlineLvl w:val="0"/>
        <w:rPr>
          <w:rFonts w:ascii="Tinos" w:eastAsia="Tahoma" w:hAnsi="Tinos" w:cs="Tinos"/>
          <w:b/>
          <w:color w:val="000000"/>
          <w:sz w:val="24"/>
          <w:szCs w:val="24"/>
          <w:lang w:val="x-none" w:eastAsia="x-none"/>
        </w:rPr>
      </w:pPr>
      <w:r w:rsidRPr="003268F1">
        <w:rPr>
          <w:rFonts w:ascii="Tinos" w:eastAsia="Tinos" w:hAnsi="Tinos" w:cs="Tinos"/>
          <w:b/>
          <w:color w:val="000000"/>
          <w:sz w:val="24"/>
          <w:szCs w:val="24"/>
          <w:lang w:val="x-none" w:eastAsia="x-none"/>
        </w:rPr>
        <w:t xml:space="preserve"> </w:t>
      </w:r>
      <w:r w:rsidRPr="003268F1">
        <w:rPr>
          <w:rFonts w:ascii="Tinos" w:eastAsia="Tahoma" w:hAnsi="Tinos" w:cs="Tinos"/>
          <w:b/>
          <w:color w:val="000000"/>
          <w:sz w:val="24"/>
          <w:szCs w:val="24"/>
          <w:lang w:val="x-none" w:eastAsia="x-none"/>
        </w:rPr>
        <w:t xml:space="preserve">на территории </w:t>
      </w:r>
      <w:r>
        <w:rPr>
          <w:rFonts w:ascii="Tinos" w:eastAsia="Tahoma" w:hAnsi="Tinos" w:cs="Tinos"/>
          <w:b/>
          <w:color w:val="000000"/>
          <w:sz w:val="24"/>
          <w:szCs w:val="24"/>
          <w:lang w:eastAsia="x-none"/>
        </w:rPr>
        <w:t xml:space="preserve">Гуранского </w:t>
      </w:r>
      <w:r w:rsidRPr="003268F1">
        <w:rPr>
          <w:rFonts w:ascii="Tinos" w:eastAsia="Tahoma" w:hAnsi="Tinos" w:cs="Tinos"/>
          <w:b/>
          <w:color w:val="000000"/>
          <w:sz w:val="24"/>
          <w:szCs w:val="24"/>
          <w:lang w:val="x-none" w:eastAsia="x-none"/>
        </w:rPr>
        <w:t xml:space="preserve">муниципального образования, </w:t>
      </w:r>
    </w:p>
    <w:p w:rsidR="003268F1" w:rsidRPr="003268F1" w:rsidRDefault="003268F1" w:rsidP="003268F1">
      <w:pPr>
        <w:keepNext/>
        <w:tabs>
          <w:tab w:val="num" w:pos="0"/>
        </w:tabs>
        <w:suppressAutoHyphens/>
        <w:spacing w:after="0" w:line="240" w:lineRule="auto"/>
        <w:jc w:val="center"/>
        <w:outlineLvl w:val="0"/>
        <w:rPr>
          <w:rFonts w:ascii="Tinos" w:eastAsia="Tahoma" w:hAnsi="Tinos" w:cs="Tinos"/>
          <w:b/>
          <w:color w:val="000000"/>
          <w:sz w:val="24"/>
          <w:szCs w:val="24"/>
          <w:lang w:val="x-none" w:eastAsia="x-none"/>
        </w:rPr>
      </w:pPr>
      <w:r w:rsidRPr="003268F1">
        <w:rPr>
          <w:rFonts w:ascii="Tinos" w:eastAsia="Tahoma" w:hAnsi="Tinos" w:cs="Tinos"/>
          <w:b/>
          <w:color w:val="000000"/>
          <w:sz w:val="24"/>
          <w:szCs w:val="24"/>
          <w:lang w:val="x-none" w:eastAsia="x-none"/>
        </w:rPr>
        <w:t xml:space="preserve">для рекреационных целей, личных и бытовых нужд </w:t>
      </w:r>
    </w:p>
    <w:p w:rsidR="003268F1" w:rsidRDefault="003268F1" w:rsidP="003268F1">
      <w:pPr>
        <w:keepNext/>
        <w:tabs>
          <w:tab w:val="num" w:pos="0"/>
        </w:tabs>
        <w:suppressAutoHyphens/>
        <w:spacing w:after="0" w:line="240" w:lineRule="auto"/>
        <w:jc w:val="center"/>
        <w:outlineLvl w:val="0"/>
        <w:rPr>
          <w:rFonts w:ascii="Tinos" w:eastAsia="Tahoma" w:hAnsi="Tinos" w:cs="Tinos"/>
          <w:b/>
          <w:color w:val="000000"/>
          <w:sz w:val="24"/>
          <w:szCs w:val="24"/>
          <w:lang w:val="x-none" w:eastAsia="x-none"/>
        </w:rPr>
      </w:pPr>
      <w:bookmarkStart w:id="0" w:name="anchor100"/>
      <w:bookmarkEnd w:id="0"/>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r w:rsidRPr="003268F1">
        <w:rPr>
          <w:rFonts w:ascii="Tinos" w:eastAsia="Tahoma" w:hAnsi="Tinos" w:cs="Tinos"/>
          <w:b/>
          <w:color w:val="000000"/>
          <w:sz w:val="24"/>
          <w:szCs w:val="24"/>
          <w:lang w:val="x-none" w:eastAsia="x-none"/>
        </w:rPr>
        <w:t>Глава 1. Общие положения</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 w:name="anchor11"/>
      <w:bookmarkEnd w:id="1"/>
      <w:r w:rsidRPr="003268F1">
        <w:rPr>
          <w:rFonts w:ascii="Tinos" w:eastAsia="Tahoma" w:hAnsi="Tinos" w:cs="Tinos"/>
          <w:color w:val="000000"/>
          <w:sz w:val="24"/>
          <w:szCs w:val="24"/>
          <w:lang w:val="x-none" w:eastAsia="x-none"/>
        </w:rPr>
        <w:t xml:space="preserve">1.1. Настоящие Правила использования водных объектов общего пользования, расположенных на территории муниципального образования, для личных и бытовых нужд                 (далее - Правила) разработаны в соответствии с Федеральным законом </w:t>
      </w:r>
      <w:r w:rsidR="002C798E">
        <w:rPr>
          <w:rFonts w:ascii="Tinos" w:eastAsia="Tahoma" w:hAnsi="Tinos" w:cs="Tinos"/>
          <w:color w:val="000000"/>
          <w:sz w:val="24"/>
          <w:szCs w:val="24"/>
          <w:lang w:val="x-none" w:eastAsia="x-none"/>
        </w:rPr>
        <w:t>от 06.10.2003 N 131-ФЗ</w:t>
      </w:r>
      <w:r w:rsidRPr="003268F1">
        <w:rPr>
          <w:rFonts w:ascii="Tinos" w:eastAsia="Tahoma" w:hAnsi="Tinos" w:cs="Tinos"/>
          <w:color w:val="000000"/>
          <w:sz w:val="24"/>
          <w:szCs w:val="24"/>
          <w:lang w:val="x-none" w:eastAsia="x-none"/>
        </w:rPr>
        <w:t xml:space="preserve"> «Об общих принципах организации местного самоуправления в Российской Федерации», </w:t>
      </w:r>
      <w:hyperlink r:id="rId6" w:history="1">
        <w:r w:rsidRPr="003268F1">
          <w:rPr>
            <w:rFonts w:ascii="Tinos" w:eastAsia="Tahoma" w:hAnsi="Tinos" w:cs="Tinos"/>
            <w:color w:val="000000"/>
            <w:sz w:val="24"/>
            <w:szCs w:val="24"/>
            <w:lang w:val="x-none" w:eastAsia="x-none"/>
          </w:rPr>
          <w:t>Водным кодексом</w:t>
        </w:r>
      </w:hyperlink>
      <w:r w:rsidRPr="003268F1">
        <w:rPr>
          <w:rFonts w:ascii="Tinos" w:eastAsia="Tahoma" w:hAnsi="Tinos" w:cs="Tinos"/>
          <w:color w:val="000000"/>
          <w:sz w:val="24"/>
          <w:szCs w:val="24"/>
          <w:lang w:val="x-none" w:eastAsia="x-none"/>
        </w:rPr>
        <w:t xml:space="preserve"> Российской Федерации, </w:t>
      </w:r>
      <w:hyperlink r:id="rId7" w:history="1">
        <w:r w:rsidRPr="003268F1">
          <w:rPr>
            <w:rFonts w:ascii="Tinos" w:eastAsia="Tahoma" w:hAnsi="Tinos" w:cs="Tinos"/>
            <w:color w:val="000000"/>
            <w:sz w:val="24"/>
            <w:szCs w:val="24"/>
            <w:lang w:val="x-none" w:eastAsia="x-none"/>
          </w:rPr>
          <w:t>Правилами</w:t>
        </w:r>
      </w:hyperlink>
      <w:r w:rsidRPr="003268F1">
        <w:rPr>
          <w:rFonts w:ascii="Tinos" w:eastAsia="Tahoma" w:hAnsi="Tinos" w:cs="Tinos"/>
          <w:color w:val="000000"/>
          <w:sz w:val="24"/>
          <w:szCs w:val="24"/>
          <w:lang w:val="x-none" w:eastAsia="x-none"/>
        </w:rPr>
        <w:t xml:space="preserve"> пользования водными объектами для плавания на маломерных судах в Иркутской области, утвержденными </w:t>
      </w:r>
      <w:hyperlink r:id="rId8" w:history="1">
        <w:r w:rsidRPr="003268F1">
          <w:rPr>
            <w:rFonts w:ascii="Tinos" w:eastAsia="Tahoma" w:hAnsi="Tinos" w:cs="Tinos"/>
            <w:color w:val="000000"/>
            <w:sz w:val="24"/>
            <w:szCs w:val="24"/>
            <w:lang w:val="x-none" w:eastAsia="x-none"/>
          </w:rPr>
          <w:t>постановлением</w:t>
        </w:r>
      </w:hyperlink>
      <w:r w:rsidRPr="003268F1">
        <w:rPr>
          <w:rFonts w:ascii="Tinos" w:eastAsia="Tahoma" w:hAnsi="Tinos" w:cs="Tinos"/>
          <w:color w:val="000000"/>
          <w:sz w:val="24"/>
          <w:szCs w:val="24"/>
          <w:lang w:val="x-none" w:eastAsia="x-none"/>
        </w:rPr>
        <w:t xml:space="preserve"> Правительства Иркутской области от 27.03.2009 N 87-пп, </w:t>
      </w:r>
      <w:hyperlink r:id="rId9" w:history="1">
        <w:r w:rsidRPr="003268F1">
          <w:rPr>
            <w:rFonts w:ascii="Tinos" w:eastAsia="Tahoma" w:hAnsi="Tinos" w:cs="Tinos"/>
            <w:color w:val="000000"/>
            <w:sz w:val="24"/>
            <w:szCs w:val="24"/>
            <w:lang w:val="x-none" w:eastAsia="x-none"/>
          </w:rPr>
          <w:t>Уставом</w:t>
        </w:r>
      </w:hyperlink>
      <w:r w:rsidRPr="003268F1">
        <w:rPr>
          <w:rFonts w:ascii="Tinos" w:eastAsia="Tahoma" w:hAnsi="Tinos" w:cs="Tinos"/>
          <w:color w:val="000000"/>
          <w:sz w:val="24"/>
          <w:szCs w:val="24"/>
          <w:lang w:val="x-none" w:eastAsia="x-none"/>
        </w:rPr>
        <w:t xml:space="preserve"> муниципального образования.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 w:name="anchor112"/>
      <w:bookmarkEnd w:id="2"/>
      <w:r w:rsidRPr="003268F1">
        <w:rPr>
          <w:rFonts w:ascii="Tinos" w:eastAsia="Tahoma" w:hAnsi="Tinos" w:cs="Tinos"/>
          <w:color w:val="000000"/>
          <w:sz w:val="24"/>
          <w:szCs w:val="24"/>
          <w:lang w:val="x-none" w:eastAsia="x-none"/>
        </w:rPr>
        <w:t>1.2. Настоящие Правила определяют условия и порядок использования водных объектов для рекреационных целей, личных и бытовых нужд, информирования населения об ограничениях, связанных с использованием водных объектов, направленных на обеспечени</w:t>
      </w:r>
      <w:r w:rsidR="002C798E">
        <w:rPr>
          <w:rFonts w:ascii="Tinos" w:eastAsia="Tahoma" w:hAnsi="Tinos" w:cs="Tinos"/>
          <w:color w:val="000000"/>
          <w:sz w:val="24"/>
          <w:szCs w:val="24"/>
          <w:lang w:val="x-none" w:eastAsia="x-none"/>
        </w:rPr>
        <w:t xml:space="preserve">е охраны </w:t>
      </w:r>
      <w:r w:rsidRPr="003268F1">
        <w:rPr>
          <w:rFonts w:ascii="Tinos" w:eastAsia="Tahoma" w:hAnsi="Tinos" w:cs="Tinos"/>
          <w:color w:val="000000"/>
          <w:sz w:val="24"/>
          <w:szCs w:val="24"/>
          <w:lang w:val="x-none" w:eastAsia="x-none"/>
        </w:rPr>
        <w:t>и восстановление водных объектов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 w:name="anchor113"/>
      <w:bookmarkEnd w:id="3"/>
      <w:r w:rsidRPr="003268F1">
        <w:rPr>
          <w:rFonts w:ascii="Tinos" w:eastAsia="Tahoma" w:hAnsi="Tinos" w:cs="Tinos"/>
          <w:color w:val="000000"/>
          <w:sz w:val="24"/>
          <w:szCs w:val="24"/>
          <w:lang w:val="x-none" w:eastAsia="x-none"/>
        </w:rPr>
        <w:t>1.3. Основные понятия, используемые в настоящих Правилах:</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26282F"/>
          <w:sz w:val="24"/>
          <w:szCs w:val="24"/>
          <w:lang w:val="x-none" w:eastAsia="x-none"/>
        </w:rPr>
        <w:t>1)</w:t>
      </w:r>
      <w:r w:rsidRPr="003268F1">
        <w:rPr>
          <w:rFonts w:ascii="Tinos" w:eastAsia="Tahoma" w:hAnsi="Tinos" w:cs="Tinos"/>
          <w:b/>
          <w:color w:val="26282F"/>
          <w:sz w:val="24"/>
          <w:szCs w:val="24"/>
          <w:lang w:val="x-none" w:eastAsia="x-none"/>
        </w:rPr>
        <w:t xml:space="preserve"> водный объект</w:t>
      </w:r>
      <w:r w:rsidRPr="003268F1">
        <w:rPr>
          <w:rFonts w:ascii="Tinos" w:eastAsia="Tahoma" w:hAnsi="Tinos" w:cs="Tinos"/>
          <w:color w:val="000000"/>
          <w:sz w:val="24"/>
          <w:szCs w:val="24"/>
          <w:lang w:val="x-none" w:eastAsia="x-none"/>
        </w:rPr>
        <w:t xml:space="preserve"> - природный или искусственный водоем, водоток либо иной объект, постоянное или временное сосредоточение вод, который имеет характерные формы и признаки водного режима;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2) </w:t>
      </w:r>
      <w:r w:rsidRPr="003268F1">
        <w:rPr>
          <w:rFonts w:ascii="Tinos" w:eastAsia="Tahoma" w:hAnsi="Tinos" w:cs="Tinos"/>
          <w:b/>
          <w:color w:val="26282F"/>
          <w:sz w:val="24"/>
          <w:szCs w:val="24"/>
          <w:lang w:val="x-none" w:eastAsia="x-none"/>
        </w:rPr>
        <w:t>водный объект общего пользования</w:t>
      </w:r>
      <w:r w:rsidRPr="003268F1">
        <w:rPr>
          <w:rFonts w:ascii="Tinos" w:eastAsia="Tahoma" w:hAnsi="Tinos" w:cs="Tinos"/>
          <w:color w:val="000000"/>
          <w:sz w:val="24"/>
          <w:szCs w:val="24"/>
          <w:lang w:val="x-none" w:eastAsia="x-none"/>
        </w:rPr>
        <w:t xml:space="preserve"> - поверхностные водные объекты, находящиеся в государственной или муниципальной собственности, расположенные на территории муниципального образования ;</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3) </w:t>
      </w:r>
      <w:r w:rsidRPr="003268F1">
        <w:rPr>
          <w:rFonts w:ascii="Tinos" w:eastAsia="Tahoma" w:hAnsi="Tinos" w:cs="Tinos"/>
          <w:b/>
          <w:color w:val="26282F"/>
          <w:sz w:val="24"/>
          <w:szCs w:val="24"/>
          <w:lang w:val="x-none" w:eastAsia="x-none"/>
        </w:rPr>
        <w:t>водопользователь</w:t>
      </w:r>
      <w:r w:rsidRPr="003268F1">
        <w:rPr>
          <w:rFonts w:ascii="Tinos" w:eastAsia="Tahoma" w:hAnsi="Tinos" w:cs="Tinos"/>
          <w:color w:val="000000"/>
          <w:sz w:val="24"/>
          <w:szCs w:val="24"/>
          <w:lang w:val="x-none" w:eastAsia="x-none"/>
        </w:rPr>
        <w:t xml:space="preserve"> - физическое или юридическое лицо, которым предоставлено право пользования водным объектом в соответствии с законодательством Российской Федерации;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4) </w:t>
      </w:r>
      <w:r w:rsidRPr="003268F1">
        <w:rPr>
          <w:rFonts w:ascii="Tinos" w:eastAsia="Tahoma" w:hAnsi="Tinos" w:cs="Tinos"/>
          <w:b/>
          <w:color w:val="26282F"/>
          <w:sz w:val="24"/>
          <w:szCs w:val="24"/>
          <w:lang w:val="x-none" w:eastAsia="x-none"/>
        </w:rPr>
        <w:t xml:space="preserve">использование водных объектов (водопользование) </w:t>
      </w:r>
      <w:r w:rsidRPr="003268F1">
        <w:rPr>
          <w:rFonts w:ascii="Tinos" w:eastAsia="Tahoma" w:hAnsi="Tinos" w:cs="Tinos"/>
          <w:color w:val="000000"/>
          <w:sz w:val="24"/>
          <w:szCs w:val="24"/>
          <w:lang w:val="x-none" w:eastAsia="x-none"/>
        </w:rPr>
        <w:t>- использование различными способами водных объектов для удовлетворения потребностей муниципального образования, физических и юридических лиц;</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5) </w:t>
      </w:r>
      <w:r w:rsidRPr="003268F1">
        <w:rPr>
          <w:rFonts w:ascii="Tinos" w:eastAsia="Tahoma" w:hAnsi="Tinos" w:cs="Tinos"/>
          <w:b/>
          <w:color w:val="26282F"/>
          <w:sz w:val="24"/>
          <w:szCs w:val="24"/>
          <w:lang w:val="x-none" w:eastAsia="x-none"/>
        </w:rPr>
        <w:t>личные и бытовые нужды</w:t>
      </w:r>
      <w:r w:rsidRPr="003268F1">
        <w:rPr>
          <w:rFonts w:ascii="Tinos" w:eastAsia="Tahoma" w:hAnsi="Tinos" w:cs="Tinos"/>
          <w:color w:val="000000"/>
          <w:sz w:val="24"/>
          <w:szCs w:val="24"/>
          <w:lang w:val="x-none" w:eastAsia="x-none"/>
        </w:rPr>
        <w:t xml:space="preserve"> - личные, семейные, домашние нужды, не связанные                с осуществлением предпринимательской деятельности, включающие </w:t>
      </w:r>
      <w:r w:rsidR="002C798E">
        <w:rPr>
          <w:rFonts w:ascii="Tinos" w:eastAsia="Tahoma" w:hAnsi="Tinos" w:cs="Tinos"/>
          <w:color w:val="000000"/>
          <w:sz w:val="24"/>
          <w:szCs w:val="24"/>
          <w:lang w:val="x-none" w:eastAsia="x-none"/>
        </w:rPr>
        <w:t xml:space="preserve">в себя купание, плавание </w:t>
      </w:r>
      <w:r w:rsidRPr="003268F1">
        <w:rPr>
          <w:rFonts w:ascii="Tinos" w:eastAsia="Tahoma" w:hAnsi="Tinos" w:cs="Tinos"/>
          <w:color w:val="000000"/>
          <w:sz w:val="24"/>
          <w:szCs w:val="24"/>
          <w:lang w:val="x-none" w:eastAsia="x-none"/>
        </w:rPr>
        <w:t>на маломерных судах, водных мотоциклах, находящихся в собственности физических лиц и не используемых для осуществления предпринимательской деятельности, их причаливание, любительское рыболовство, туризм, спорт, полив садовых, огородных, дачных земельных участков, предоставленных или приобретенных для ведения личного подсобного хозяйства, а также водопоя скота, проведения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6) </w:t>
      </w:r>
      <w:r w:rsidRPr="003268F1">
        <w:rPr>
          <w:rFonts w:ascii="Tinos" w:eastAsia="Tahoma" w:hAnsi="Tinos" w:cs="Tinos"/>
          <w:b/>
          <w:bCs/>
          <w:color w:val="000000"/>
          <w:sz w:val="24"/>
          <w:szCs w:val="24"/>
          <w:lang w:val="x-none" w:eastAsia="x-none"/>
        </w:rPr>
        <w:t xml:space="preserve">рекреационные цели </w:t>
      </w:r>
      <w:r w:rsidRPr="003268F1">
        <w:rPr>
          <w:rFonts w:ascii="Tinos" w:eastAsia="Tahoma" w:hAnsi="Tinos" w:cs="Tinos"/>
          <w:color w:val="000000"/>
          <w:sz w:val="24"/>
          <w:szCs w:val="24"/>
          <w:lang w:val="x-none" w:eastAsia="x-none"/>
        </w:rPr>
        <w:t>- использование водных объектов для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7) </w:t>
      </w:r>
      <w:r w:rsidRPr="003268F1">
        <w:rPr>
          <w:rFonts w:ascii="Tinos" w:eastAsia="Tahoma" w:hAnsi="Tinos" w:cs="Tinos"/>
          <w:b/>
          <w:color w:val="26282F"/>
          <w:sz w:val="24"/>
          <w:szCs w:val="24"/>
          <w:lang w:val="x-none" w:eastAsia="x-none"/>
        </w:rPr>
        <w:t>береговая полоса</w:t>
      </w:r>
      <w:r w:rsidRPr="003268F1">
        <w:rPr>
          <w:rFonts w:ascii="Tinos" w:eastAsia="Tahoma" w:hAnsi="Tinos" w:cs="Tinos"/>
          <w:color w:val="000000"/>
          <w:sz w:val="24"/>
          <w:szCs w:val="24"/>
          <w:lang w:val="x-none" w:eastAsia="x-none"/>
        </w:rPr>
        <w:t xml:space="preserve"> - полоса земли вдоль береговой линии водного объекта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lastRenderedPageBreak/>
        <w:t xml:space="preserve">8) </w:t>
      </w:r>
      <w:r w:rsidRPr="003268F1">
        <w:rPr>
          <w:rFonts w:ascii="Tinos" w:eastAsia="Tahoma" w:hAnsi="Tinos" w:cs="Tinos"/>
          <w:b/>
          <w:color w:val="26282F"/>
          <w:sz w:val="24"/>
          <w:szCs w:val="24"/>
          <w:lang w:val="x-none" w:eastAsia="x-none"/>
        </w:rPr>
        <w:t>пляж</w:t>
      </w:r>
      <w:r w:rsidRPr="003268F1">
        <w:rPr>
          <w:rFonts w:ascii="Tinos" w:eastAsia="Tahoma" w:hAnsi="Tinos" w:cs="Tinos"/>
          <w:color w:val="000000"/>
          <w:sz w:val="24"/>
          <w:szCs w:val="24"/>
          <w:lang w:val="x-none" w:eastAsia="x-none"/>
        </w:rPr>
        <w:t xml:space="preserve"> - территория, включающая участок акватории водного объекта, отведенный для купания, и участок земной поверхности, в пределах которой администрацией муниципального образования, организацией или индивидуальным предпринимателем организован массовый отдых населения, связанный с купанием.</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bookmarkStart w:id="4" w:name="anchor200"/>
      <w:bookmarkEnd w:id="4"/>
      <w:r w:rsidRPr="003268F1">
        <w:rPr>
          <w:rFonts w:ascii="Tinos" w:eastAsia="Tahoma" w:hAnsi="Tinos" w:cs="Tinos"/>
          <w:b/>
          <w:color w:val="000000"/>
          <w:sz w:val="24"/>
          <w:szCs w:val="24"/>
          <w:lang w:val="x-none" w:eastAsia="x-none"/>
        </w:rPr>
        <w:t>Глава 2. Условия использования водных объектов общего пользования</w:t>
      </w:r>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r w:rsidRPr="003268F1">
        <w:rPr>
          <w:rFonts w:ascii="Tinos" w:eastAsia="Tinos" w:hAnsi="Tinos" w:cs="Tinos"/>
          <w:b/>
          <w:color w:val="000000"/>
          <w:sz w:val="24"/>
          <w:szCs w:val="24"/>
          <w:lang w:val="x-none" w:eastAsia="x-none"/>
        </w:rPr>
        <w:t xml:space="preserve"> </w:t>
      </w:r>
      <w:r w:rsidRPr="003268F1">
        <w:rPr>
          <w:rFonts w:ascii="Tinos" w:eastAsia="Tahoma" w:hAnsi="Tinos" w:cs="Tinos"/>
          <w:b/>
          <w:color w:val="000000"/>
          <w:sz w:val="24"/>
          <w:szCs w:val="24"/>
          <w:lang w:val="x-none" w:eastAsia="x-none"/>
        </w:rPr>
        <w:t>для личных и бытовых нужд</w:t>
      </w:r>
    </w:p>
    <w:p w:rsidR="003268F1" w:rsidRPr="003268F1" w:rsidRDefault="003268F1" w:rsidP="003268F1">
      <w:pPr>
        <w:keepNext/>
        <w:tabs>
          <w:tab w:val="num" w:pos="0"/>
        </w:tabs>
        <w:suppressAutoHyphens/>
        <w:spacing w:after="0" w:line="240" w:lineRule="auto"/>
        <w:jc w:val="center"/>
        <w:outlineLvl w:val="0"/>
        <w:rPr>
          <w:rFonts w:ascii="Tinos" w:eastAsia="Tahoma" w:hAnsi="Tinos" w:cs="Tinos"/>
          <w:b/>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 w:name="anchor221"/>
      <w:bookmarkEnd w:id="5"/>
      <w:r w:rsidRPr="003268F1">
        <w:rPr>
          <w:rFonts w:ascii="Tinos" w:eastAsia="Tahoma" w:hAnsi="Tinos" w:cs="Tinos"/>
          <w:color w:val="000000"/>
          <w:sz w:val="24"/>
          <w:szCs w:val="24"/>
          <w:lang w:val="x-none" w:eastAsia="x-none"/>
        </w:rPr>
        <w:t>2.1. При использовании водных объектов общего пользования, расположенных на территории муниципального образования, граждане имеют право:</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 w:name="anchor2211"/>
      <w:bookmarkEnd w:id="6"/>
      <w:r w:rsidRPr="003268F1">
        <w:rPr>
          <w:rFonts w:ascii="Tinos" w:eastAsia="Tahoma" w:hAnsi="Tinos" w:cs="Tinos"/>
          <w:color w:val="000000"/>
          <w:sz w:val="24"/>
          <w:szCs w:val="24"/>
          <w:lang w:val="x-none" w:eastAsia="x-none"/>
        </w:rPr>
        <w:t>1) доступа к водным объектам общего пользования и бесплатного использования их для личных и бытовых нужд в порядке, установленном законодательством Российской Федерации;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7" w:name="anchor2212"/>
      <w:bookmarkEnd w:id="7"/>
      <w:r w:rsidRPr="003268F1">
        <w:rPr>
          <w:rFonts w:ascii="Tinos" w:eastAsia="Tahoma" w:hAnsi="Tinos" w:cs="Tinos"/>
          <w:color w:val="000000"/>
          <w:sz w:val="24"/>
          <w:szCs w:val="24"/>
          <w:lang w:val="x-none" w:eastAsia="x-none"/>
        </w:rPr>
        <w:t>2)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8" w:name="anchor2213"/>
      <w:bookmarkEnd w:id="8"/>
      <w:r w:rsidRPr="003268F1">
        <w:rPr>
          <w:rFonts w:ascii="Tinos" w:eastAsia="Tahoma" w:hAnsi="Tinos" w:cs="Tinos"/>
          <w:color w:val="000000"/>
          <w:sz w:val="24"/>
          <w:szCs w:val="24"/>
          <w:lang w:val="x-none" w:eastAsia="x-none"/>
        </w:rPr>
        <w:t>3) получать информацию об ограничении водопользования на водных объектах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9" w:name="anchor222"/>
      <w:bookmarkEnd w:id="9"/>
      <w:r w:rsidRPr="003268F1">
        <w:rPr>
          <w:rFonts w:ascii="Tinos" w:eastAsia="Tahoma" w:hAnsi="Tinos" w:cs="Tinos"/>
          <w:color w:val="000000"/>
          <w:sz w:val="24"/>
          <w:szCs w:val="24"/>
          <w:lang w:val="x-none" w:eastAsia="x-none"/>
        </w:rPr>
        <w:t>2.2. Водные объекты общего пользования используются для массового отдыха, купания, туризма и спорта, в том числе для проведения соревнований, экскурсий, праздников и других массовых мероприятий в специально установленных местах, утверждаемых администрацией муниципального образования в соответствии с гигиеническими требованиями к зонам рекреации, требованиями охраны источников хозяйственно-питьевого водоснабжения от загрязнений, требованиями территориальных подразделений федерального органа ис</w:t>
      </w:r>
      <w:r w:rsidR="002C798E">
        <w:rPr>
          <w:rFonts w:ascii="Tinos" w:eastAsia="Tahoma" w:hAnsi="Tinos" w:cs="Tinos"/>
          <w:color w:val="000000"/>
          <w:sz w:val="24"/>
          <w:szCs w:val="24"/>
          <w:lang w:val="x-none" w:eastAsia="x-none"/>
        </w:rPr>
        <w:t xml:space="preserve">полнительной власти </w:t>
      </w:r>
      <w:r w:rsidRPr="003268F1">
        <w:rPr>
          <w:rFonts w:ascii="Tinos" w:eastAsia="Tahoma" w:hAnsi="Tinos" w:cs="Tinos"/>
          <w:color w:val="000000"/>
          <w:sz w:val="24"/>
          <w:szCs w:val="24"/>
          <w:lang w:val="x-none" w:eastAsia="x-none"/>
        </w:rPr>
        <w:t>в области управления использованием и охраной водного фонда, в области охраны окружающей сре</w:t>
      </w:r>
      <w:r w:rsidR="002C798E">
        <w:rPr>
          <w:rFonts w:ascii="Tinos" w:eastAsia="Tahoma" w:hAnsi="Tinos" w:cs="Tinos"/>
          <w:color w:val="000000"/>
          <w:sz w:val="24"/>
          <w:szCs w:val="24"/>
          <w:lang w:val="x-none" w:eastAsia="x-none"/>
        </w:rPr>
        <w:t>ды, санитарно-</w:t>
      </w:r>
      <w:r w:rsidRPr="003268F1">
        <w:rPr>
          <w:rFonts w:ascii="Tinos" w:eastAsia="Tahoma" w:hAnsi="Tinos" w:cs="Tinos"/>
          <w:color w:val="000000"/>
          <w:sz w:val="24"/>
          <w:szCs w:val="24"/>
          <w:lang w:val="x-none" w:eastAsia="x-none"/>
        </w:rPr>
        <w:t>эпидемиологического надзора, и настоящих Правил.</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0" w:name="anchor223"/>
      <w:bookmarkEnd w:id="10"/>
      <w:r w:rsidRPr="003268F1">
        <w:rPr>
          <w:rFonts w:ascii="Tinos" w:eastAsia="Tahoma" w:hAnsi="Tinos" w:cs="Tinos"/>
          <w:color w:val="000000"/>
          <w:sz w:val="24"/>
          <w:szCs w:val="24"/>
          <w:lang w:val="x-none" w:eastAsia="x-none"/>
        </w:rPr>
        <w:t xml:space="preserve">2.3. Использование маломерных судов, водных мотоциклов и других технических средств, предназначенных для отдыха на водных объектах, осуществляется в соответствии с </w:t>
      </w:r>
      <w:hyperlink r:id="rId10" w:history="1">
        <w:r w:rsidRPr="003268F1">
          <w:rPr>
            <w:rFonts w:ascii="Tinos" w:eastAsia="Tahoma" w:hAnsi="Tinos" w:cs="Tinos"/>
            <w:color w:val="000000"/>
            <w:sz w:val="24"/>
            <w:szCs w:val="24"/>
            <w:lang w:val="x-none" w:eastAsia="x-none"/>
          </w:rPr>
          <w:t>Правилами</w:t>
        </w:r>
      </w:hyperlink>
      <w:r w:rsidRPr="003268F1">
        <w:rPr>
          <w:rFonts w:ascii="Tinos" w:eastAsia="Tahoma" w:hAnsi="Tinos" w:cs="Tinos"/>
          <w:color w:val="000000"/>
          <w:sz w:val="24"/>
          <w:szCs w:val="24"/>
          <w:lang w:val="x-none" w:eastAsia="x-none"/>
        </w:rPr>
        <w:t xml:space="preserve"> пользования водными объектами для плавания на маломерных судах в Иркутской области, утвержденными </w:t>
      </w:r>
      <w:hyperlink r:id="rId11" w:history="1">
        <w:r w:rsidRPr="003268F1">
          <w:rPr>
            <w:rFonts w:ascii="Tinos" w:eastAsia="Tahoma" w:hAnsi="Tinos" w:cs="Tinos"/>
            <w:color w:val="000000"/>
            <w:sz w:val="24"/>
            <w:szCs w:val="24"/>
            <w:lang w:val="x-none" w:eastAsia="x-none"/>
          </w:rPr>
          <w:t>постановлением</w:t>
        </w:r>
      </w:hyperlink>
      <w:r w:rsidRPr="003268F1">
        <w:rPr>
          <w:rFonts w:ascii="Tinos" w:eastAsia="Tahoma" w:hAnsi="Tinos" w:cs="Tinos"/>
          <w:color w:val="000000"/>
          <w:sz w:val="24"/>
          <w:szCs w:val="24"/>
          <w:lang w:val="x-none" w:eastAsia="x-none"/>
        </w:rPr>
        <w:t xml:space="preserve"> Правительства Иркутской области от 27.03.2009 № 87-пп.</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2.4. Использование водных объектов общего пользования для любительского рыболовства осуществляется гражданами в соответствии с </w:t>
      </w:r>
      <w:hyperlink r:id="rId12" w:history="1">
        <w:r w:rsidRPr="003268F1">
          <w:rPr>
            <w:rFonts w:ascii="Tinos" w:eastAsia="Tahoma" w:hAnsi="Tinos" w:cs="Tinos"/>
            <w:color w:val="000000"/>
            <w:sz w:val="24"/>
            <w:szCs w:val="24"/>
            <w:lang w:val="x-none" w:eastAsia="x-none"/>
          </w:rPr>
          <w:t>Правилами</w:t>
        </w:r>
      </w:hyperlink>
      <w:r w:rsidRPr="003268F1">
        <w:rPr>
          <w:rFonts w:ascii="Tinos" w:eastAsia="Tahoma" w:hAnsi="Tinos" w:cs="Tinos"/>
          <w:color w:val="000000"/>
          <w:sz w:val="24"/>
          <w:szCs w:val="24"/>
          <w:lang w:val="x-none" w:eastAsia="x-none"/>
        </w:rPr>
        <w:t xml:space="preserve"> рыболовства для Байкальского рыбохозяйственного бассейна, утверждаемыми</w:t>
      </w:r>
      <w:r w:rsidRPr="003268F1">
        <w:rPr>
          <w:rFonts w:ascii="Tinos" w:eastAsia="Tahoma" w:hAnsi="Tinos" w:cs="Tinos"/>
          <w:color w:val="111111"/>
          <w:sz w:val="24"/>
          <w:szCs w:val="24"/>
          <w:lang w:val="x-none" w:eastAsia="x-none"/>
        </w:rPr>
        <w:t xml:space="preserve"> приказами </w:t>
      </w:r>
      <w:r w:rsidRPr="003268F1">
        <w:rPr>
          <w:rFonts w:ascii="Tinos" w:eastAsia="Tahoma" w:hAnsi="Tinos" w:cs="Tinos"/>
          <w:color w:val="000000"/>
          <w:sz w:val="24"/>
          <w:szCs w:val="24"/>
          <w:lang w:val="x-none" w:eastAsia="x-none"/>
        </w:rPr>
        <w:t>Федерального агентства по рыболовству Российской Федерации, без получения разрешения на доб</w:t>
      </w:r>
      <w:r w:rsidR="005E4257">
        <w:rPr>
          <w:rFonts w:ascii="Tinos" w:eastAsia="Tahoma" w:hAnsi="Tinos" w:cs="Tinos"/>
          <w:color w:val="000000"/>
          <w:sz w:val="24"/>
          <w:szCs w:val="24"/>
          <w:lang w:val="x-none" w:eastAsia="x-none"/>
        </w:rPr>
        <w:t xml:space="preserve">ычу (вылов) водных биоресурсов, </w:t>
      </w:r>
      <w:r w:rsidRPr="003268F1">
        <w:rPr>
          <w:rFonts w:ascii="Tinos" w:eastAsia="Tahoma" w:hAnsi="Tinos" w:cs="Tinos"/>
          <w:color w:val="000000"/>
          <w:sz w:val="24"/>
          <w:szCs w:val="24"/>
          <w:lang w:val="x-none" w:eastAsia="x-none"/>
        </w:rPr>
        <w:t>если иное не предусмотрено действующим законодательством.</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1" w:name="anchor225"/>
      <w:bookmarkEnd w:id="11"/>
      <w:r w:rsidRPr="003268F1">
        <w:rPr>
          <w:rFonts w:ascii="Tinos" w:eastAsia="Tahoma" w:hAnsi="Tinos" w:cs="Tinos"/>
          <w:color w:val="000000"/>
          <w:sz w:val="24"/>
          <w:szCs w:val="24"/>
          <w:lang w:val="x-none" w:eastAsia="x-none"/>
        </w:rPr>
        <w:t>2.5. Купание и водопой домашних животных осуществляется в местах, удаленных от зон массового отдыха на расстоянии не менее 500 метров ниже по течению и вне первого пояса зоны санитарной охраны источника водоснабжения.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2" w:name="anchor226"/>
      <w:bookmarkEnd w:id="12"/>
      <w:r w:rsidRPr="003268F1">
        <w:rPr>
          <w:rFonts w:ascii="Tinos" w:eastAsia="Tahoma" w:hAnsi="Tinos" w:cs="Tinos"/>
          <w:color w:val="000000"/>
          <w:sz w:val="24"/>
          <w:szCs w:val="24"/>
          <w:lang w:val="x-none" w:eastAsia="x-none"/>
        </w:rPr>
        <w:t>2.6.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3" w:name="anchor227"/>
      <w:bookmarkEnd w:id="13"/>
      <w:r w:rsidRPr="003268F1">
        <w:rPr>
          <w:rFonts w:ascii="Tinos" w:eastAsia="Tahoma" w:hAnsi="Tinos" w:cs="Tinos"/>
          <w:color w:val="000000"/>
          <w:sz w:val="24"/>
          <w:szCs w:val="24"/>
          <w:lang w:val="x-none" w:eastAsia="x-none"/>
        </w:rPr>
        <w:t>2.7. Водопользователи при использовании водных объектов общего пользования на территории муниципального образования обязаны:</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4" w:name="anchor2271"/>
      <w:bookmarkEnd w:id="14"/>
      <w:r w:rsidRPr="003268F1">
        <w:rPr>
          <w:rFonts w:ascii="Tinos" w:eastAsia="Tahoma" w:hAnsi="Tinos" w:cs="Tinos"/>
          <w:color w:val="000000"/>
          <w:sz w:val="24"/>
          <w:szCs w:val="24"/>
          <w:lang w:val="x-none" w:eastAsia="x-none"/>
        </w:rPr>
        <w:t>1) рационально использовать водные объекты общего пользования, соблюдать условия водопользования, установленные законодательством Российской Федерации, законодательством Иркутской области, настоящими Правилами;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5" w:name="anchor2272"/>
      <w:bookmarkEnd w:id="15"/>
      <w:r w:rsidRPr="003268F1">
        <w:rPr>
          <w:rFonts w:ascii="Tinos" w:eastAsia="Tahoma" w:hAnsi="Tinos" w:cs="Tinos"/>
          <w:color w:val="000000"/>
          <w:sz w:val="24"/>
          <w:szCs w:val="24"/>
          <w:lang w:val="x-none" w:eastAsia="x-none"/>
        </w:rPr>
        <w:t>2) соблюдать режим водоохранных зон и береговой полосы водных объектов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6" w:name="anchor2273"/>
      <w:bookmarkEnd w:id="16"/>
      <w:r w:rsidRPr="003268F1">
        <w:rPr>
          <w:rFonts w:ascii="Tinos" w:eastAsia="Tahoma" w:hAnsi="Tinos" w:cs="Tinos"/>
          <w:color w:val="000000"/>
          <w:sz w:val="24"/>
          <w:szCs w:val="24"/>
          <w:lang w:val="x-none" w:eastAsia="x-none"/>
        </w:rPr>
        <w:lastRenderedPageBreak/>
        <w:t>3) не создавать препятствия водопользователям, осуществляющим пользование водным объектом на основаниях, установленных законодательством Российской Фе</w:t>
      </w:r>
      <w:r w:rsidR="005E4257">
        <w:rPr>
          <w:rFonts w:ascii="Tinos" w:eastAsia="Tahoma" w:hAnsi="Tinos" w:cs="Tinos"/>
          <w:color w:val="000000"/>
          <w:sz w:val="24"/>
          <w:szCs w:val="24"/>
          <w:lang w:val="x-none" w:eastAsia="x-none"/>
        </w:rPr>
        <w:t xml:space="preserve">дерации,  </w:t>
      </w:r>
      <w:r w:rsidRPr="003268F1">
        <w:rPr>
          <w:rFonts w:ascii="Tinos" w:eastAsia="Tahoma" w:hAnsi="Tinos" w:cs="Tinos"/>
          <w:color w:val="000000"/>
          <w:sz w:val="24"/>
          <w:szCs w:val="24"/>
          <w:lang w:val="x-none" w:eastAsia="x-none"/>
        </w:rPr>
        <w:t>не ограничивать их права и не создавать помехи их законной деятельности;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7" w:name="anchor2274"/>
      <w:bookmarkEnd w:id="17"/>
      <w:r w:rsidRPr="003268F1">
        <w:rPr>
          <w:rFonts w:ascii="Tinos" w:eastAsia="Tahoma" w:hAnsi="Tinos" w:cs="Tinos"/>
          <w:color w:val="000000"/>
          <w:sz w:val="24"/>
          <w:szCs w:val="24"/>
          <w:lang w:val="x-none" w:eastAsia="x-none"/>
        </w:rPr>
        <w:t>4) соблюдать установленный режим использования водного объекта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8" w:name="anchor2275"/>
      <w:bookmarkEnd w:id="18"/>
      <w:r w:rsidRPr="003268F1">
        <w:rPr>
          <w:rFonts w:ascii="Tinos" w:eastAsia="Tahoma" w:hAnsi="Tinos" w:cs="Tinos"/>
          <w:color w:val="000000"/>
          <w:sz w:val="24"/>
          <w:szCs w:val="24"/>
          <w:lang w:val="x-none" w:eastAsia="x-none"/>
        </w:rPr>
        <w:t>5) не допускать ухудшения качества воды водоема, среды обит</w:t>
      </w:r>
      <w:r w:rsidR="005E4257">
        <w:rPr>
          <w:rFonts w:ascii="Tinos" w:eastAsia="Tahoma" w:hAnsi="Tinos" w:cs="Tinos"/>
          <w:color w:val="000000"/>
          <w:sz w:val="24"/>
          <w:szCs w:val="24"/>
          <w:lang w:val="x-none" w:eastAsia="x-none"/>
        </w:rPr>
        <w:t xml:space="preserve">ания объектов животного </w:t>
      </w:r>
      <w:r w:rsidRPr="003268F1">
        <w:rPr>
          <w:rFonts w:ascii="Tinos" w:eastAsia="Tahoma" w:hAnsi="Tinos" w:cs="Tinos"/>
          <w:color w:val="000000"/>
          <w:sz w:val="24"/>
          <w:szCs w:val="24"/>
          <w:lang w:val="x-none" w:eastAsia="x-none"/>
        </w:rPr>
        <w:t>и растительного мира;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19" w:name="anchor2276"/>
      <w:bookmarkEnd w:id="19"/>
      <w:r w:rsidRPr="003268F1">
        <w:rPr>
          <w:rFonts w:ascii="Tinos" w:eastAsia="Tahoma" w:hAnsi="Tinos" w:cs="Tinos"/>
          <w:color w:val="000000"/>
          <w:sz w:val="24"/>
          <w:szCs w:val="24"/>
          <w:lang w:val="x-none" w:eastAsia="x-none"/>
        </w:rPr>
        <w:t>6) соблюдать иные обязанности, установленные законодательством Российской Федерации.</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bookmarkStart w:id="20" w:name="anchor300"/>
      <w:bookmarkEnd w:id="20"/>
      <w:r w:rsidRPr="003268F1">
        <w:rPr>
          <w:rFonts w:ascii="Tinos" w:eastAsia="Tahoma" w:hAnsi="Tinos" w:cs="Tinos"/>
          <w:b/>
          <w:color w:val="000000"/>
          <w:sz w:val="24"/>
          <w:szCs w:val="24"/>
          <w:lang w:val="x-none" w:eastAsia="x-none"/>
        </w:rPr>
        <w:t>Глава 3. Ограничения и запреты при использовании</w:t>
      </w:r>
    </w:p>
    <w:p w:rsidR="003268F1" w:rsidRPr="003268F1" w:rsidRDefault="003268F1" w:rsidP="003268F1">
      <w:pPr>
        <w:keepNext/>
        <w:tabs>
          <w:tab w:val="num" w:pos="0"/>
        </w:tabs>
        <w:suppressAutoHyphens/>
        <w:spacing w:after="0" w:line="240" w:lineRule="auto"/>
        <w:jc w:val="center"/>
        <w:outlineLvl w:val="0"/>
        <w:rPr>
          <w:rFonts w:ascii="Times New Roman" w:eastAsia="Tahoma" w:hAnsi="Times New Roman" w:cs="Times New Roman"/>
          <w:b/>
          <w:color w:val="000000"/>
          <w:sz w:val="24"/>
          <w:szCs w:val="24"/>
          <w:lang w:val="x-none" w:eastAsia="x-none"/>
        </w:rPr>
      </w:pPr>
      <w:r w:rsidRPr="003268F1">
        <w:rPr>
          <w:rFonts w:ascii="Tinos" w:eastAsia="Tinos" w:hAnsi="Tinos" w:cs="Tinos"/>
          <w:b/>
          <w:color w:val="000000"/>
          <w:sz w:val="24"/>
          <w:szCs w:val="24"/>
          <w:lang w:val="x-none" w:eastAsia="x-none"/>
        </w:rPr>
        <w:t xml:space="preserve"> </w:t>
      </w:r>
      <w:r w:rsidRPr="003268F1">
        <w:rPr>
          <w:rFonts w:ascii="Tinos" w:eastAsia="Tahoma" w:hAnsi="Tinos" w:cs="Tinos"/>
          <w:b/>
          <w:color w:val="000000"/>
          <w:sz w:val="24"/>
          <w:szCs w:val="24"/>
          <w:lang w:val="x-none" w:eastAsia="x-none"/>
        </w:rPr>
        <w:t>водных объектов общего пользования</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3.1. Ограничения и приостановление использования водных</w:t>
      </w:r>
      <w:r w:rsidR="005E4257">
        <w:rPr>
          <w:rFonts w:ascii="Tinos" w:eastAsia="Tahoma" w:hAnsi="Tinos" w:cs="Tinos"/>
          <w:color w:val="000000"/>
          <w:sz w:val="24"/>
          <w:szCs w:val="24"/>
          <w:lang w:val="x-none" w:eastAsia="x-none"/>
        </w:rPr>
        <w:t xml:space="preserve"> объектов общего пользования </w:t>
      </w:r>
      <w:r w:rsidRPr="003268F1">
        <w:rPr>
          <w:rFonts w:ascii="Tinos" w:eastAsia="Tahoma" w:hAnsi="Tinos" w:cs="Tinos"/>
          <w:color w:val="000000"/>
          <w:sz w:val="24"/>
          <w:szCs w:val="24"/>
          <w:lang w:val="x-none" w:eastAsia="x-none"/>
        </w:rPr>
        <w:t>в целях забора (изъятия) водных ресурсов для целей питьевого и хозяйственно-бытового водоснабжения, массового отдыха, купания, туризма, спорта, любительского рыболовства, использования маломерных судов, водных мотоциклов и других технических средств, предназначенных для отдыха на водных объектах, устанавливаются органами местного самоуправления муниципального образования.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1" w:name="anchor332"/>
      <w:bookmarkEnd w:id="21"/>
      <w:r w:rsidRPr="003268F1">
        <w:rPr>
          <w:rFonts w:ascii="Tinos" w:eastAsia="Tahoma" w:hAnsi="Tinos" w:cs="Tinos"/>
          <w:color w:val="000000"/>
          <w:sz w:val="24"/>
          <w:szCs w:val="24"/>
          <w:lang w:val="x-none" w:eastAsia="x-none"/>
        </w:rPr>
        <w:t>3.2. При использовании водных объектов общего пользования запрещается: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2" w:name="anchor3321"/>
      <w:bookmarkEnd w:id="22"/>
      <w:r w:rsidRPr="003268F1">
        <w:rPr>
          <w:rFonts w:ascii="Tinos" w:eastAsia="Tahoma" w:hAnsi="Tinos" w:cs="Tinos"/>
          <w:color w:val="000000"/>
          <w:sz w:val="24"/>
          <w:szCs w:val="24"/>
          <w:lang w:val="x-none" w:eastAsia="x-none"/>
        </w:rPr>
        <w:t>1) осуществлять захоронение жидких и твердых бытовых отходов, строительного мусора, промышленных отходов, химических, взрывчатых, токсичных, отравляющих и ядовитых веществ, организовывать объекты размещения радиоактивных отходов;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3" w:name="anchor3322"/>
      <w:bookmarkEnd w:id="23"/>
      <w:r w:rsidRPr="003268F1">
        <w:rPr>
          <w:rFonts w:ascii="Tinos" w:eastAsia="Tahoma" w:hAnsi="Tinos" w:cs="Tinos"/>
          <w:color w:val="000000"/>
          <w:sz w:val="24"/>
          <w:szCs w:val="24"/>
          <w:lang w:val="x-none" w:eastAsia="x-none"/>
        </w:rPr>
        <w:t>2) осуществлять сброс загрязненных сточных вод;</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4" w:name="anchor3323"/>
      <w:bookmarkEnd w:id="24"/>
      <w:r w:rsidRPr="003268F1">
        <w:rPr>
          <w:rFonts w:ascii="Tinos" w:eastAsia="Tahoma" w:hAnsi="Tinos" w:cs="Tinos"/>
          <w:color w:val="000000"/>
          <w:sz w:val="24"/>
          <w:szCs w:val="24"/>
          <w:lang w:val="x-none" w:eastAsia="x-none"/>
        </w:rPr>
        <w:t>3) проводить на береговой полосе водных объектов общего пользования строительные работы, работы по добыче полезных ископаемых, землеройные и други</w:t>
      </w:r>
      <w:r w:rsidR="005E4257">
        <w:rPr>
          <w:rFonts w:ascii="Tinos" w:eastAsia="Tahoma" w:hAnsi="Tinos" w:cs="Tinos"/>
          <w:color w:val="000000"/>
          <w:sz w:val="24"/>
          <w:szCs w:val="24"/>
          <w:lang w:val="x-none" w:eastAsia="x-none"/>
        </w:rPr>
        <w:t>е работы, нарушающие почвенно-</w:t>
      </w:r>
      <w:r w:rsidRPr="003268F1">
        <w:rPr>
          <w:rFonts w:ascii="Tinos" w:eastAsia="Tahoma" w:hAnsi="Tinos" w:cs="Tinos"/>
          <w:color w:val="000000"/>
          <w:sz w:val="24"/>
          <w:szCs w:val="24"/>
          <w:lang w:val="x-none" w:eastAsia="x-none"/>
        </w:rPr>
        <w:t>растительный покров и околоводные системы;</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5" w:name="anchor3324"/>
      <w:bookmarkEnd w:id="25"/>
      <w:r w:rsidRPr="003268F1">
        <w:rPr>
          <w:rFonts w:ascii="Tinos" w:eastAsia="Tahoma" w:hAnsi="Tinos" w:cs="Tinos"/>
          <w:color w:val="000000"/>
          <w:sz w:val="24"/>
          <w:szCs w:val="24"/>
          <w:lang w:val="x-none" w:eastAsia="x-none"/>
        </w:rPr>
        <w:t>4) размещать на водных объектах средства и оборудование, влекущие за собой загрязнение и засорение водных объектов, а также возникновение чрезвычайных ситуаций;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6" w:name="anchor3325"/>
      <w:bookmarkEnd w:id="26"/>
      <w:r w:rsidRPr="003268F1">
        <w:rPr>
          <w:rFonts w:ascii="Tinos" w:eastAsia="Tahoma" w:hAnsi="Tinos" w:cs="Tinos"/>
          <w:color w:val="000000"/>
          <w:sz w:val="24"/>
          <w:szCs w:val="24"/>
          <w:lang w:val="x-none" w:eastAsia="x-none"/>
        </w:rPr>
        <w:t>5) движение и стоянка автотранспортных средств (кроме автомобилей специального назначения), за исключением их движения по дорогам и стоянки в специально оборудованных местах, имеющих твердое покрытие;</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7" w:name="anchor3326"/>
      <w:bookmarkEnd w:id="27"/>
      <w:r w:rsidRPr="003268F1">
        <w:rPr>
          <w:rFonts w:ascii="Tinos" w:eastAsia="Tahoma" w:hAnsi="Tinos" w:cs="Tinos"/>
          <w:color w:val="000000"/>
          <w:sz w:val="24"/>
          <w:szCs w:val="24"/>
          <w:lang w:val="x-none" w:eastAsia="x-none"/>
        </w:rPr>
        <w:t>6) применять запрещенные орудия и способы добычи (изъятия) объектов животного мира и водных биоресурсов;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8" w:name="anchor3327"/>
      <w:bookmarkEnd w:id="28"/>
      <w:r w:rsidRPr="003268F1">
        <w:rPr>
          <w:rFonts w:ascii="Tinos" w:eastAsia="Tahoma" w:hAnsi="Tinos" w:cs="Tinos"/>
          <w:color w:val="000000"/>
          <w:sz w:val="24"/>
          <w:szCs w:val="24"/>
          <w:lang w:val="x-none" w:eastAsia="x-none"/>
        </w:rPr>
        <w:t>7) осуществлять заправку, мойку и ремонт автомобилей, других машин и механизмов в пределах береговой полосы водных объектов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29" w:name="anchor3328"/>
      <w:bookmarkEnd w:id="29"/>
      <w:r w:rsidRPr="003268F1">
        <w:rPr>
          <w:rFonts w:ascii="Tinos" w:eastAsia="Tahoma" w:hAnsi="Tinos" w:cs="Tinos"/>
          <w:color w:val="000000"/>
          <w:sz w:val="24"/>
          <w:szCs w:val="24"/>
          <w:lang w:val="x-none" w:eastAsia="x-none"/>
        </w:rPr>
        <w:t>8) занятие береговой полосы водного объекта, а также размещение в ее пределах устройств и сооружений, ограничивающих свободный доступ к водному объекту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0" w:name="anchor3329"/>
      <w:bookmarkEnd w:id="30"/>
      <w:r w:rsidRPr="003268F1">
        <w:rPr>
          <w:rFonts w:ascii="Tinos" w:eastAsia="Tahoma" w:hAnsi="Tinos" w:cs="Tinos"/>
          <w:color w:val="000000"/>
          <w:sz w:val="24"/>
          <w:szCs w:val="24"/>
          <w:lang w:val="x-none" w:eastAsia="x-none"/>
        </w:rPr>
        <w:t>9) самовольное снятие и установка оборудования и средств обозначения участков водных объектов, установленных на законных основаниях;</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1" w:name="anchor33210"/>
      <w:bookmarkEnd w:id="31"/>
      <w:r w:rsidRPr="003268F1">
        <w:rPr>
          <w:rFonts w:ascii="Tinos" w:eastAsia="Tahoma" w:hAnsi="Tinos" w:cs="Tinos"/>
          <w:color w:val="000000"/>
          <w:sz w:val="24"/>
          <w:szCs w:val="24"/>
          <w:lang w:val="x-none" w:eastAsia="x-none"/>
        </w:rPr>
        <w:t>10) купание в запрещенных местах, где выставлены информационные или предупредительные щиты (знаки, аншлаги);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2" w:name="anchor33211"/>
      <w:bookmarkEnd w:id="32"/>
      <w:r w:rsidRPr="003268F1">
        <w:rPr>
          <w:rFonts w:ascii="Tinos" w:eastAsia="Tahoma" w:hAnsi="Tinos" w:cs="Tinos"/>
          <w:color w:val="000000"/>
          <w:sz w:val="24"/>
          <w:szCs w:val="24"/>
          <w:lang w:val="x-none" w:eastAsia="x-none"/>
        </w:rPr>
        <w:t>11) купание животных и стирка белья в местах, отведенных для купания людей и выше их по течению до 500 метров;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3" w:name="anchor33212"/>
      <w:bookmarkEnd w:id="33"/>
      <w:r w:rsidRPr="003268F1">
        <w:rPr>
          <w:rFonts w:ascii="Tinos" w:eastAsia="Tahoma" w:hAnsi="Tinos" w:cs="Tinos"/>
          <w:color w:val="000000"/>
          <w:sz w:val="24"/>
          <w:szCs w:val="24"/>
          <w:lang w:val="x-none" w:eastAsia="x-none"/>
        </w:rPr>
        <w:t>12) выход людей, выезд техники на лед в период ледостава и интенсивного таяния льда;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13) использование водных объектов для плавания на маломерных судах, проведения мероприятий на водных объектах, в том числе с использованием спортивного инвентаря (средств сплава, дайвинга) в период обострения гидрологической обстановки, </w:t>
      </w:r>
      <w:r w:rsidRPr="003268F1">
        <w:rPr>
          <w:rFonts w:ascii="Tinos" w:eastAsia="Tahoma" w:hAnsi="Tinos" w:cs="Tinos"/>
          <w:color w:val="000000"/>
          <w:sz w:val="24"/>
          <w:szCs w:val="24"/>
          <w:lang w:val="x-none" w:eastAsia="x-none"/>
        </w:rPr>
        <w:lastRenderedPageBreak/>
        <w:t xml:space="preserve">связанной с ухудшением погодных условий (половодье), введения на территории муниципального образования режима повышенной готовности, чрезвычайной ситуации; </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14) использование в качестве средств передвижения (сплава) льдин, а также  неприспособленных для этого средств (предметов);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4" w:name="anchor33213"/>
      <w:bookmarkEnd w:id="34"/>
      <w:r w:rsidRPr="003268F1">
        <w:rPr>
          <w:rFonts w:ascii="Tinos" w:eastAsia="Tahoma" w:hAnsi="Tinos" w:cs="Tinos"/>
          <w:color w:val="000000"/>
          <w:sz w:val="24"/>
          <w:szCs w:val="24"/>
          <w:lang w:val="x-none" w:eastAsia="x-none"/>
        </w:rPr>
        <w:t>15) иные случаи, предусмотренные законодательством Российской Федерации                         и законодательством Иркутской области.</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keepNext/>
        <w:tabs>
          <w:tab w:val="num" w:pos="0"/>
        </w:tabs>
        <w:suppressAutoHyphens/>
        <w:spacing w:before="240" w:after="120" w:line="240" w:lineRule="auto"/>
        <w:jc w:val="center"/>
        <w:outlineLvl w:val="0"/>
        <w:rPr>
          <w:rFonts w:ascii="Times New Roman" w:eastAsia="Tahoma" w:hAnsi="Times New Roman" w:cs="Times New Roman"/>
          <w:b/>
          <w:color w:val="000000"/>
          <w:sz w:val="24"/>
          <w:szCs w:val="24"/>
          <w:lang w:val="x-none" w:eastAsia="x-none"/>
        </w:rPr>
      </w:pPr>
      <w:bookmarkStart w:id="35" w:name="anchor400"/>
      <w:bookmarkEnd w:id="35"/>
      <w:r w:rsidRPr="003268F1">
        <w:rPr>
          <w:rFonts w:ascii="Tinos" w:eastAsia="Tahoma" w:hAnsi="Tinos" w:cs="Tinos"/>
          <w:b/>
          <w:color w:val="000000"/>
          <w:sz w:val="24"/>
          <w:szCs w:val="24"/>
          <w:lang w:val="x-none" w:eastAsia="x-none"/>
        </w:rPr>
        <w:t>Глава 4. Использование водных объектов общего пользования для рекреационных                    и хозяйственно-бытовых целей</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6" w:name="anchor441"/>
      <w:bookmarkEnd w:id="36"/>
      <w:r w:rsidRPr="003268F1">
        <w:rPr>
          <w:rFonts w:ascii="Tinos" w:eastAsia="Tahoma" w:hAnsi="Tinos" w:cs="Tinos"/>
          <w:color w:val="000000"/>
          <w:sz w:val="24"/>
          <w:szCs w:val="24"/>
          <w:lang w:val="x-none" w:eastAsia="x-none"/>
        </w:rPr>
        <w:t>4.1. В целях обеспечения безопасности жизни и здоровья граждан администрацией муниципального образования определяются места, где запрещены купание, плавание на маломерных судах, водных мотоциклах и других технических средствах, предназначенных для отдыха на водных объектах, забора воды для питьевых и хозяйственно-бытовых нужд, водопоя скота, а также иные условия общего водопользования на водных объектах, расположенных на территории муниципального образования.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7" w:name="anchor442"/>
      <w:bookmarkEnd w:id="37"/>
      <w:r w:rsidRPr="003268F1">
        <w:rPr>
          <w:rFonts w:ascii="Tinos" w:eastAsia="Tahoma" w:hAnsi="Tinos" w:cs="Tinos"/>
          <w:color w:val="000000"/>
          <w:sz w:val="24"/>
          <w:szCs w:val="24"/>
          <w:lang w:val="x-none" w:eastAsia="x-none"/>
        </w:rPr>
        <w:t xml:space="preserve">4.2. Организация мест массового отдыха населения, связанного с купанием осуществляется в соответствии с главой 5 настоящих Правил.  </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8" w:name="anchor443"/>
      <w:bookmarkEnd w:id="38"/>
      <w:r w:rsidRPr="003268F1">
        <w:rPr>
          <w:rFonts w:ascii="Tinos" w:eastAsia="Tahoma" w:hAnsi="Tinos" w:cs="Tinos"/>
          <w:color w:val="000000"/>
          <w:sz w:val="24"/>
          <w:szCs w:val="24"/>
          <w:lang w:val="x-none" w:eastAsia="x-none"/>
        </w:rPr>
        <w:t xml:space="preserve">4.3. Организация устройства, содержания и пользования ледовыми переправами осуществляется в соответствии с «Отраслевыми дорожными нормами,  автомобильные дороги общего пользования. Инструкцией по проектированию, строительству и эксплуатации  ледовых переправ. ОДН 218.010-98», утвержденными приказом Федеральной дорожной службы России от 18.03.1998 № 228, Правилами пользования переправами и наплавными мостами в Российской Федерации, утверждаемыми  </w:t>
      </w:r>
      <w:r w:rsidRPr="003268F1">
        <w:rPr>
          <w:rFonts w:ascii="Tinos" w:eastAsia="Tahoma" w:hAnsi="Tinos" w:cs="Tinos"/>
          <w:color w:val="000000"/>
          <w:sz w:val="24"/>
          <w:szCs w:val="24"/>
          <w:lang w:val="x-none" w:eastAsia="x-none" w:bidi="x-none"/>
        </w:rPr>
        <w:t>Приказом МЧС России от 30.09.2020 № 731.</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39" w:name="anchor444"/>
      <w:bookmarkEnd w:id="39"/>
      <w:r w:rsidRPr="003268F1">
        <w:rPr>
          <w:rFonts w:ascii="Tinos" w:eastAsia="Tahoma" w:hAnsi="Tinos" w:cs="Tinos"/>
          <w:color w:val="000000"/>
          <w:sz w:val="24"/>
          <w:szCs w:val="24"/>
          <w:lang w:val="x-none" w:eastAsia="x-none"/>
        </w:rPr>
        <w:t>4.4. Проезд автомобил</w:t>
      </w:r>
      <w:r w:rsidR="005E4257">
        <w:rPr>
          <w:rFonts w:ascii="Tinos" w:eastAsia="Tahoma" w:hAnsi="Tinos" w:cs="Tinos"/>
          <w:color w:val="000000"/>
          <w:sz w:val="24"/>
          <w:szCs w:val="24"/>
          <w:lang w:val="x-none" w:eastAsia="x-none"/>
        </w:rPr>
        <w:t xml:space="preserve">ьного транспорта по </w:t>
      </w:r>
      <w:r w:rsidRPr="003268F1">
        <w:rPr>
          <w:rFonts w:ascii="Tinos" w:eastAsia="Tahoma" w:hAnsi="Tinos" w:cs="Tinos"/>
          <w:color w:val="000000"/>
          <w:sz w:val="24"/>
          <w:szCs w:val="24"/>
          <w:lang w:val="x-none" w:eastAsia="x-none"/>
        </w:rPr>
        <w:t>льду водного объекта зимой вне переправы запрещается.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4.5 Допускается выезд на лед:</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транспортных средств организаций, осуществляющих водопользование в целях, предусмотренных </w:t>
      </w:r>
      <w:hyperlink r:id="rId13" w:history="1">
        <w:r w:rsidRPr="003268F1">
          <w:rPr>
            <w:rFonts w:ascii="Tinos" w:eastAsia="Tahoma" w:hAnsi="Tinos" w:cs="Tinos"/>
            <w:color w:val="111111"/>
            <w:sz w:val="24"/>
            <w:szCs w:val="24"/>
            <w:lang w:val="x-none" w:eastAsia="x-none"/>
          </w:rPr>
          <w:t>подпунктом 3 части 2</w:t>
        </w:r>
      </w:hyperlink>
      <w:r w:rsidRPr="003268F1">
        <w:rPr>
          <w:rFonts w:ascii="Tinos" w:eastAsia="Tahoma" w:hAnsi="Tinos" w:cs="Tinos"/>
          <w:color w:val="000000"/>
          <w:sz w:val="24"/>
          <w:szCs w:val="24"/>
          <w:lang w:val="x-none" w:eastAsia="x-none"/>
        </w:rPr>
        <w:t xml:space="preserve"> и </w:t>
      </w:r>
      <w:hyperlink r:id="rId14" w:history="1">
        <w:r w:rsidRPr="003268F1">
          <w:rPr>
            <w:rFonts w:ascii="Tinos" w:eastAsia="Tahoma" w:hAnsi="Tinos" w:cs="Tinos"/>
            <w:color w:val="111111"/>
            <w:sz w:val="24"/>
            <w:szCs w:val="24"/>
            <w:lang w:val="x-none" w:eastAsia="x-none"/>
          </w:rPr>
          <w:t>подпунктами 1</w:t>
        </w:r>
      </w:hyperlink>
      <w:r w:rsidRPr="003268F1">
        <w:rPr>
          <w:rFonts w:ascii="Tinos" w:eastAsia="Tahoma" w:hAnsi="Tinos" w:cs="Tinos"/>
          <w:color w:val="000000"/>
          <w:sz w:val="24"/>
          <w:szCs w:val="24"/>
          <w:lang w:val="x-none" w:eastAsia="x-none"/>
        </w:rPr>
        <w:t>,3</w:t>
      </w:r>
      <w:r w:rsidRPr="003268F1">
        <w:rPr>
          <w:rFonts w:ascii="Tinos" w:eastAsia="Tahoma" w:hAnsi="Tinos" w:cs="Tinos"/>
          <w:color w:val="111111"/>
          <w:sz w:val="24"/>
          <w:szCs w:val="24"/>
          <w:lang w:val="x-none" w:eastAsia="x-none"/>
        </w:rPr>
        <w:t>,8</w:t>
      </w:r>
      <w:hyperlink r:id="rId15" w:history="1">
        <w:r w:rsidRPr="003268F1">
          <w:rPr>
            <w:rFonts w:ascii="Tinos" w:eastAsia="Tahoma" w:hAnsi="Tinos" w:cs="Tinos"/>
            <w:color w:val="111111"/>
            <w:sz w:val="24"/>
            <w:szCs w:val="24"/>
            <w:lang w:val="x-none" w:eastAsia="x-none"/>
          </w:rPr>
          <w:t xml:space="preserve"> части 3 статьи 11</w:t>
        </w:r>
      </w:hyperlink>
      <w:r w:rsidRPr="003268F1">
        <w:rPr>
          <w:rFonts w:ascii="Tinos" w:eastAsia="Tahoma" w:hAnsi="Tinos" w:cs="Tinos"/>
          <w:color w:val="000000"/>
          <w:sz w:val="24"/>
          <w:szCs w:val="24"/>
          <w:lang w:val="x-none" w:eastAsia="x-none"/>
        </w:rPr>
        <w:t xml:space="preserve"> Водного кодекса Российской Федерации;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транспортных средств органов, служб и организаций, деятельность которых связана               с проведением аварийно-спасательных работ, обеспечением безопасности жизни и здоровья людей на водных объектах, охраной окружающей среды, научными исследованиями и гидрологическими изысканиями;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в иных случаях, установленных настоящими Правилами.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0" w:name="anchor445"/>
      <w:bookmarkEnd w:id="40"/>
      <w:r w:rsidRPr="003268F1">
        <w:rPr>
          <w:rFonts w:ascii="Tinos" w:eastAsia="Tahoma" w:hAnsi="Tinos" w:cs="Tinos"/>
          <w:color w:val="000000"/>
          <w:sz w:val="24"/>
          <w:szCs w:val="24"/>
          <w:lang w:val="x-none" w:eastAsia="x-none"/>
        </w:rPr>
        <w:t>4.6. При производстве работ по выемке грунта, торфа, сопропеля, углублению дна водоемов, заготовке льда опасные для людей участки должны быть ограждены.</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1" w:name="anchor446"/>
      <w:bookmarkEnd w:id="41"/>
      <w:r w:rsidRPr="003268F1">
        <w:rPr>
          <w:rFonts w:ascii="Tinos" w:eastAsia="Tahoma" w:hAnsi="Tinos" w:cs="Tinos"/>
          <w:color w:val="000000"/>
          <w:sz w:val="24"/>
          <w:szCs w:val="24"/>
          <w:lang w:val="x-none" w:eastAsia="x-none"/>
        </w:rPr>
        <w:t>4.7. Лица, организующие проведение на водных объектах соревнований, праздников, экскурсий, а также использующие водные объекты для туризма и спорта, обязаны письменно уведомить администрацию муниципального образования и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за десять дней до даты проведения соответствующего мероприятия.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В уведомлении указываются следующие сведения: фамилия, имя и отчество организаторов мероприятий, и их номера телефонов, дата и время начала и окончания мероприятия, маршрут с указанием начального, промежуточных и конечных пунктов, контрольные пункты на маршруте и предполагаемое время их прохождения, средства связи на маршруте проведения мероприятия, планируемое количество участников, в том </w:t>
      </w:r>
      <w:r w:rsidRPr="003268F1">
        <w:rPr>
          <w:rFonts w:ascii="Tinos" w:eastAsia="Tahoma" w:hAnsi="Tinos" w:cs="Tinos"/>
          <w:color w:val="000000"/>
          <w:sz w:val="24"/>
          <w:szCs w:val="24"/>
          <w:lang w:val="x-none" w:eastAsia="x-none"/>
        </w:rPr>
        <w:lastRenderedPageBreak/>
        <w:t>числе несовершеннолетних, планируемое количество технических средств (по типам и маркам), участвующих (используемых) в мероприятии.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При проведении мероприятия организаторами мероприятия должно быть обеспечено:</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2" w:name="anchor4011"/>
      <w:bookmarkEnd w:id="42"/>
      <w:r w:rsidRPr="003268F1">
        <w:rPr>
          <w:rFonts w:ascii="Tinos" w:eastAsia="Tahoma" w:hAnsi="Tinos" w:cs="Tinos"/>
          <w:color w:val="000000"/>
          <w:sz w:val="24"/>
          <w:szCs w:val="24"/>
          <w:lang w:val="x-none" w:eastAsia="x-none"/>
        </w:rPr>
        <w:t xml:space="preserve">соблюдение запрета выезда на лед транспортных средств, за исключением случаев, установленных </w:t>
      </w:r>
      <w:hyperlink w:anchor="anchor10401" w:history="1">
        <w:r w:rsidRPr="003268F1">
          <w:rPr>
            <w:rFonts w:ascii="Tinos" w:eastAsia="Tahoma" w:hAnsi="Tinos" w:cs="Tinos"/>
            <w:color w:val="000000"/>
            <w:sz w:val="24"/>
            <w:szCs w:val="24"/>
            <w:lang w:val="x-none" w:eastAsia="x-none"/>
          </w:rPr>
          <w:t>пунктом 4.</w:t>
        </w:r>
      </w:hyperlink>
      <w:r w:rsidRPr="003268F1">
        <w:rPr>
          <w:rFonts w:ascii="Tinos" w:eastAsia="Tahoma" w:hAnsi="Tinos" w:cs="Tinos"/>
          <w:color w:val="000000"/>
          <w:sz w:val="24"/>
          <w:szCs w:val="24"/>
          <w:lang w:val="x-none" w:eastAsia="x-none"/>
        </w:rPr>
        <w:t>5 настоящих Правил, с информированием об этом населения через средства массовой информации и посредством специальных информационных знаков, устанавливаемых вдоль берегов водных объектов;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обозначение участка водного объекта, на котором будет проводиться мероприятие, оградительной лентой (при использовании водного объекта для туризма - в случае возможности).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При проведении мероприятия организаторам мероприятия рекомендуется: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привлечение по согласованию сотрудников аварийно-спасательных служб (аварийно-спасательных формирований), сотрудников </w:t>
      </w:r>
      <w:r w:rsidRPr="003268F1">
        <w:rPr>
          <w:rFonts w:ascii="Tinos" w:eastAsia="Tahoma" w:hAnsi="Tinos" w:cs="Tinos"/>
          <w:color w:val="000000"/>
          <w:sz w:val="24"/>
          <w:szCs w:val="24"/>
          <w:lang w:val="x-none" w:eastAsia="x-none" w:bidi="x-none"/>
        </w:rPr>
        <w:t xml:space="preserve">МВД России по Иркутской области </w:t>
      </w:r>
      <w:r w:rsidRPr="003268F1">
        <w:rPr>
          <w:rFonts w:ascii="Tinos" w:eastAsia="Tahoma" w:hAnsi="Tinos" w:cs="Tinos"/>
          <w:color w:val="000000"/>
          <w:sz w:val="24"/>
          <w:szCs w:val="24"/>
          <w:lang w:val="x-none" w:eastAsia="x-none"/>
        </w:rPr>
        <w:t>для обеспечения охраны общественного порядка в месте проведения мероприятия;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привлечение по согласованию бригад скорой, в том числе скорой специализированной, медицинской помощи.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Предприятия, учреждения и организации при проведении соревнований, праздников, экскурсий и других массовых мероприятий на водных объектах общего пользования определяют лиц, ответственных за безопасность людей при использовании водных объектов общего пользования, общественный порядок и охрану окружающей среды.</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suppressAutoHyphens/>
        <w:spacing w:after="0" w:line="240" w:lineRule="auto"/>
        <w:ind w:firstLine="720"/>
        <w:jc w:val="center"/>
        <w:rPr>
          <w:rFonts w:ascii="Times New Roman" w:eastAsia="Tahoma" w:hAnsi="Times New Roman" w:cs="Times New Roman"/>
          <w:color w:val="000000"/>
          <w:sz w:val="24"/>
          <w:szCs w:val="24"/>
          <w:lang w:val="x-none" w:eastAsia="x-none"/>
        </w:rPr>
      </w:pPr>
      <w:r w:rsidRPr="003268F1">
        <w:rPr>
          <w:rFonts w:ascii="Tinos" w:eastAsia="Tinos" w:hAnsi="Tinos" w:cs="Tinos"/>
          <w:color w:val="000000"/>
          <w:sz w:val="24"/>
          <w:szCs w:val="24"/>
          <w:lang w:val="x-none" w:eastAsia="x-none"/>
        </w:rPr>
        <w:t xml:space="preserve">      </w:t>
      </w:r>
      <w:r w:rsidRPr="003268F1">
        <w:rPr>
          <w:rFonts w:ascii="Tinos" w:eastAsia="Tahoma" w:hAnsi="Tinos" w:cs="Tinos"/>
          <w:b/>
          <w:bCs/>
          <w:color w:val="000000"/>
          <w:sz w:val="24"/>
          <w:szCs w:val="24"/>
          <w:lang w:val="x-none" w:eastAsia="x-none"/>
        </w:rPr>
        <w:t>Глава 5. Правила организации мест массового отдыха людей,</w:t>
      </w:r>
    </w:p>
    <w:p w:rsidR="003268F1" w:rsidRPr="003268F1" w:rsidRDefault="003268F1" w:rsidP="003268F1">
      <w:pPr>
        <w:suppressAutoHyphens/>
        <w:spacing w:after="0" w:line="240" w:lineRule="auto"/>
        <w:ind w:firstLine="720"/>
        <w:jc w:val="center"/>
        <w:rPr>
          <w:rFonts w:ascii="Times New Roman" w:eastAsia="Tahoma" w:hAnsi="Times New Roman" w:cs="Times New Roman"/>
          <w:color w:val="000000"/>
          <w:sz w:val="24"/>
          <w:szCs w:val="24"/>
          <w:lang w:val="x-none" w:eastAsia="x-none"/>
        </w:rPr>
      </w:pPr>
      <w:r w:rsidRPr="003268F1">
        <w:rPr>
          <w:rFonts w:ascii="Tinos" w:eastAsia="Tinos" w:hAnsi="Tinos" w:cs="Tinos"/>
          <w:b/>
          <w:bCs/>
          <w:color w:val="000000"/>
          <w:sz w:val="24"/>
          <w:szCs w:val="24"/>
          <w:lang w:val="x-none" w:eastAsia="x-none"/>
        </w:rPr>
        <w:t xml:space="preserve"> </w:t>
      </w:r>
      <w:r w:rsidRPr="003268F1">
        <w:rPr>
          <w:rFonts w:ascii="Tinos" w:eastAsia="Tahoma" w:hAnsi="Tinos" w:cs="Tinos"/>
          <w:b/>
          <w:bCs/>
          <w:color w:val="000000"/>
          <w:sz w:val="24"/>
          <w:szCs w:val="24"/>
          <w:lang w:val="x-none" w:eastAsia="x-none"/>
        </w:rPr>
        <w:t>связанного с купанием.</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widowControl w:val="0"/>
        <w:suppressAutoHyphens/>
        <w:spacing w:after="0" w:line="240" w:lineRule="auto"/>
        <w:jc w:val="center"/>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5.1. ПРАВИЛА ВЫБОРА ТЕРРИТОРИИ ДЛЯ ОРГАНИЗАЦИИ ПЛЯЖА</w:t>
      </w:r>
    </w:p>
    <w:p w:rsidR="003268F1" w:rsidRPr="003268F1" w:rsidRDefault="003268F1" w:rsidP="003268F1">
      <w:pPr>
        <w:widowControl w:val="0"/>
        <w:suppressAutoHyphens/>
        <w:spacing w:after="0" w:line="240" w:lineRule="auto"/>
        <w:ind w:firstLine="540"/>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5.1.1. Органом местного самоуправления муниципального образования Иркутской области:</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1) определяется и утверждается статус мест массового отдыха, туризма и спорта на водных объектах, расположенных на территории Иркутской области, в установленном порядке;</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2) должно быть обеспечено соблюдение следующих правил выбора территории для организации пляжа:</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а) на участках акватории водного объекта, используемого для купания, не должно быть выхода грунтовых вод на поверхность, водоворотов и течения, превышающего 0,5 метра в секунду;</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б) пляжи располагаются на расстоянии не менее 500 метров выше по течению водотока от портов, шлюзов, гидроэлектростанций, мест сброса сточных вод, стойбищ и водопоя скота и других источников загрязнения, не менее 250 метров выше и 1000 метров ниже портовых гидротехнических сооружений, нефтеналивных приспособлений. В случае расположения пляжа на участке акватории непроточного водного объекта пляжи располагаются в радиусе не менее 500 метров от портов, мест сброса сточных вод, пристаней, причалов, стойбищ и водопоя скота и других источников загрязнения;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в) границы участка акватории водного объекта, используемого для купания, не должны выходить в зоны судового хода.</w:t>
      </w:r>
    </w:p>
    <w:p w:rsidR="003268F1" w:rsidRPr="003268F1" w:rsidRDefault="003268F1" w:rsidP="003268F1">
      <w:pPr>
        <w:widowControl w:val="0"/>
        <w:suppressAutoHyphens/>
        <w:spacing w:after="0" w:line="240" w:lineRule="auto"/>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jc w:val="center"/>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5.2. ПРАВИЛА ОБУСТРОЙСТВА ПЛЯЖА</w:t>
      </w:r>
    </w:p>
    <w:p w:rsidR="003268F1" w:rsidRPr="003268F1" w:rsidRDefault="003268F1" w:rsidP="003268F1">
      <w:pPr>
        <w:widowControl w:val="0"/>
        <w:suppressAutoHyphens/>
        <w:spacing w:after="0" w:line="240" w:lineRule="auto"/>
        <w:ind w:firstLine="540"/>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5.2.1. Организатором пляжа должно быть обеспечено соблюдение следующих правил обустройства пляжа:</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lastRenderedPageBreak/>
        <w:t>1) проведение ежегодных, до начала купального сезона, водолазного обследования и очистки дна водного объекта на глубинах до 2 метров;</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2) обозначение границ участка акватории водного объекта, используемого для купания, буями оранжевого цвета, расположенными на расстоянии 20 - 30 метров один от другого и до 25 метров от мест с глубиной 1,3 метра;</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3) дно акватории водного объекта, используемого для купания, должно иметь постепенный скат без уступов до 2 метров при удалении от берега не менее 15 метров и очищено от водных растений, коряг, стекла, камней и других опасных для купания предметов;</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4) площадь акватории водного объекта, относящейся к пляжу, должна составлять на проточном водном объекте не менее 5 квадратных метров на одного купающегося; на непроточном водном объекте 10 - 15 квадратных метров на одного купающегося;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 участок акватории водного объекта, отведенный для купания, должен соединяться с берегом мостками или трапами, сходы в воду должны иметь перила; вышки для прыжков в воду могут устанавливаться в местах с глубинами, обеспечивающими безопасность при выполнении прыжков; мостки, трапы и вышки должны иметь сплошной настил;</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6) оборудованные на пляжах места для прыжков в воду, как правило, должны находиться в естественных участках акватории с приглубными берегами;</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7) на пляже устанавливаются: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не далее 5 метров от береговой линии (границ водного объекта) через каждые 50 метров стойки (щиты) с навешенными на них "концами Александрова" и спасат</w:t>
      </w:r>
      <w:r w:rsidR="005E4257">
        <w:rPr>
          <w:rFonts w:ascii="Tinos" w:eastAsia="Tahoma" w:hAnsi="Tinos" w:cs="Tinos"/>
          <w:color w:val="000000"/>
          <w:sz w:val="24"/>
          <w:szCs w:val="24"/>
          <w:lang w:val="x-none" w:eastAsia="ru-RU"/>
        </w:rPr>
        <w:t xml:space="preserve">ельными кругами </w:t>
      </w:r>
      <w:r w:rsidRPr="003268F1">
        <w:rPr>
          <w:rFonts w:ascii="Tinos" w:eastAsia="Tahoma" w:hAnsi="Tinos" w:cs="Tinos"/>
          <w:color w:val="000000"/>
          <w:sz w:val="24"/>
          <w:szCs w:val="24"/>
          <w:lang w:val="x-none" w:eastAsia="ru-RU"/>
        </w:rPr>
        <w:t>с надписью "Брось утопающему";</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стенды с извлечениями из настоящих Правил, материалами по профилактике несчастных случаев с людьми на водных объектах, данными о температуре воды и воздуха, силе и направлении ветра;</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8) обучение людей плаванию должно проводиться в специально отведенных местах;</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9) соответствие территори</w:t>
      </w:r>
      <w:r w:rsidR="005E4257">
        <w:rPr>
          <w:rFonts w:ascii="Tinos" w:eastAsia="Tahoma" w:hAnsi="Tinos" w:cs="Tinos"/>
          <w:color w:val="000000"/>
          <w:sz w:val="24"/>
          <w:szCs w:val="24"/>
          <w:lang w:val="x-none" w:eastAsia="ru-RU"/>
        </w:rPr>
        <w:t>и пляжа установленным санитарно-</w:t>
      </w:r>
      <w:r w:rsidRPr="003268F1">
        <w:rPr>
          <w:rFonts w:ascii="Tinos" w:eastAsia="Tahoma" w:hAnsi="Tinos" w:cs="Tinos"/>
          <w:color w:val="000000"/>
          <w:sz w:val="24"/>
          <w:szCs w:val="24"/>
          <w:lang w:val="x-none" w:eastAsia="ru-RU"/>
        </w:rPr>
        <w:t>эпидемиологическим требованиям;</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10) пляжи оборудуются урнами для сбора мусора, установленными около ограждения пляжа на расстоянии не более 50 метров друг от друга, а также около кабинок для переодевания и других сооружений пляжа. Урны ежедневно очищаются. Твердые коммунальные отходы из урн собираются в мусоросборные контейнеры, оборудованные крышками, и затем вывозятся специализированным автотранспортом на полигоны твердых коммунальных отходов. Контейнеры устанавливаются в хозяйственной зоне пляжа на площадке с водонепроницаемым покрытием и ограждением с трех сторон;</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11) на пляжах обустраиваются туалеты. При отсутствии водопровода и канализации - с герметичным выгребом или биотуалеты. Очистка выгребов производится при заполнении нечистотами 2/3 объема выгреба.</w:t>
      </w:r>
    </w:p>
    <w:p w:rsidR="003268F1" w:rsidRPr="003268F1" w:rsidRDefault="003268F1" w:rsidP="003268F1">
      <w:pPr>
        <w:widowControl w:val="0"/>
        <w:suppressAutoHyphens/>
        <w:spacing w:after="0" w:line="240" w:lineRule="auto"/>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jc w:val="center"/>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5.3. ПРАВИЛА ОБСЛУЖИВАНИЯ ПЛЯЖА</w:t>
      </w:r>
    </w:p>
    <w:p w:rsidR="003268F1" w:rsidRPr="003268F1" w:rsidRDefault="003268F1" w:rsidP="003268F1">
      <w:pPr>
        <w:widowControl w:val="0"/>
        <w:suppressAutoHyphens/>
        <w:spacing w:after="0" w:line="240" w:lineRule="auto"/>
        <w:ind w:firstLine="540"/>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5.3.1. Организатором пляжа должно быть обеспечено соблюдение следующих правил обслуживания пляжа:</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1) дежурство спасателей, прошедших соответствующую подготовку по оказанию первой помощи, организация спасательных постов с необходимым оборудованием, снаряжением, плавучими средствами и аптечкой первой помощи, а также наличие помещений для оказания первой помощи;</w:t>
      </w:r>
    </w:p>
    <w:p w:rsidR="003268F1" w:rsidRPr="003268F1" w:rsidRDefault="003268F1" w:rsidP="003268F1">
      <w:pPr>
        <w:widowControl w:val="0"/>
        <w:tabs>
          <w:tab w:val="left" w:pos="571"/>
        </w:tabs>
        <w:suppressAutoHyphens/>
        <w:spacing w:after="0" w:line="240" w:lineRule="auto"/>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ab/>
        <w:t>2) ведение разъяснительной работы по предупреждению несчастных случаев на водных объектах с использованием радиотрансляционных устройств, магнитофонов, мегафонов, стендов, фотовитрин с профилактическим материалом и т.п.</w:t>
      </w:r>
    </w:p>
    <w:p w:rsidR="003268F1" w:rsidRPr="003268F1" w:rsidRDefault="003268F1" w:rsidP="003268F1">
      <w:pPr>
        <w:widowControl w:val="0"/>
        <w:suppressAutoHyphens/>
        <w:spacing w:after="0" w:line="240" w:lineRule="auto"/>
        <w:ind w:firstLine="540"/>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jc w:val="center"/>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lastRenderedPageBreak/>
        <w:t>5.4. ПРАВИЛА ПОЛЬЗОВАНИЯ ПЛЯЖЕМ И ТЕРРИТОРИЕЙ ВБЛИЗИ ПЛЯЖА</w:t>
      </w:r>
    </w:p>
    <w:p w:rsidR="003268F1" w:rsidRPr="003268F1" w:rsidRDefault="003268F1" w:rsidP="003268F1">
      <w:pPr>
        <w:widowControl w:val="0"/>
        <w:suppressAutoHyphens/>
        <w:spacing w:after="0" w:line="240" w:lineRule="auto"/>
        <w:jc w:val="center"/>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5.4.1. Правила пользования пляжами устанавливаются в соответствии с требованиями приказа МЧС России от 30.09.2020 № 732.</w:t>
      </w:r>
      <w:r w:rsidRPr="003268F1">
        <w:rPr>
          <w:rFonts w:ascii="Tinos" w:eastAsia="Tahoma" w:hAnsi="Tinos" w:cs="Tinos"/>
          <w:color w:val="000000"/>
          <w:sz w:val="24"/>
          <w:szCs w:val="24"/>
          <w:highlight w:val="yellow"/>
          <w:lang w:val="x-none" w:eastAsia="ru-RU"/>
        </w:rPr>
        <w:t xml:space="preserve"> </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5.4.2. На пляжах запрещается: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1) купание в запрещенных местах, где выставлены информационные или предупредительные щиты (знаки, аншлаги);</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2) заплывать за буи, обозначающие границы участка акватории водного объекта, используемого для купания;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3) подплывать к моторным, парусным судам, весельным лодкам и другим плавучим средствам, прыгать с не приспособленных для этих целей сооружений в воду;</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4) загрязнять и засорять пляж;</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 купаться в состоянии опьянения;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6) приводить на пляж собак и других животных;</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7) подавать крики ложной тревоги;</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8) плавать на досках, бревнах, лежаках, автомобильных камерах и других не приспособленных для этого средствах;</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9) играть с мячом и в спортивные игры в не отведенных для этих целей местах, а также допускать на водных объектах действия, связанные с нырянием и захватом купающихся, которые могут повлечь причинение вреда жизни или здоровью купающегося.</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 xml:space="preserve">5.4.3. Запрещается стирка белья и купание животных выше пляжей по течению водотока до 500 метров, а также на участке акватории непроточного водного объекта в радиусе не менее 500 метров от пляжа </w:t>
      </w:r>
    </w:p>
    <w:p w:rsidR="003268F1" w:rsidRPr="003268F1" w:rsidRDefault="003268F1" w:rsidP="003268F1">
      <w:pPr>
        <w:widowControl w:val="0"/>
        <w:suppressAutoHyphens/>
        <w:spacing w:after="0" w:line="240" w:lineRule="auto"/>
        <w:ind w:firstLine="540"/>
        <w:jc w:val="both"/>
        <w:rPr>
          <w:rFonts w:ascii="Arial" w:eastAsia="Tahoma" w:hAnsi="Arial" w:cs="Times New Roman"/>
          <w:color w:val="000000"/>
          <w:sz w:val="20"/>
          <w:szCs w:val="20"/>
          <w:lang w:val="x-none" w:eastAsia="ru-RU"/>
        </w:rPr>
      </w:pPr>
      <w:r w:rsidRPr="003268F1">
        <w:rPr>
          <w:rFonts w:ascii="Tinos" w:eastAsia="Tahoma" w:hAnsi="Tinos" w:cs="Tinos"/>
          <w:color w:val="000000"/>
          <w:sz w:val="24"/>
          <w:szCs w:val="24"/>
          <w:lang w:val="x-none" w:eastAsia="ru-RU"/>
        </w:rPr>
        <w:t>5.4.4. Использование маломерных судов, других технических средств, предназначенных для отдыха на водных объектах, допускается не ближе 100 метров от границы участка акватории водного объекта, используемого для купания. (Постановление Правительства Иркутской области от 27 марта 2009 г. N 87-ПП).</w:t>
      </w:r>
    </w:p>
    <w:p w:rsidR="003268F1" w:rsidRPr="003268F1" w:rsidRDefault="003268F1" w:rsidP="003268F1">
      <w:pPr>
        <w:widowControl w:val="0"/>
        <w:suppressAutoHyphens/>
        <w:spacing w:after="0" w:line="240" w:lineRule="auto"/>
        <w:ind w:firstLine="540"/>
        <w:jc w:val="both"/>
        <w:rPr>
          <w:rFonts w:ascii="Tinos" w:eastAsia="Tahoma" w:hAnsi="Tinos" w:cs="Tinos"/>
          <w:color w:val="000000"/>
          <w:sz w:val="24"/>
          <w:szCs w:val="24"/>
          <w:lang w:val="x-none" w:eastAsia="ru-RU"/>
        </w:rPr>
      </w:pPr>
    </w:p>
    <w:p w:rsidR="003268F1" w:rsidRPr="003268F1" w:rsidRDefault="003268F1" w:rsidP="003268F1">
      <w:pPr>
        <w:widowControl w:val="0"/>
        <w:suppressAutoHyphens/>
        <w:spacing w:after="0" w:line="240" w:lineRule="auto"/>
        <w:ind w:right="283" w:firstLine="142"/>
        <w:jc w:val="center"/>
        <w:rPr>
          <w:rFonts w:ascii="Times New Roman" w:eastAsia="Tahoma" w:hAnsi="Times New Roman" w:cs="Times New Roman"/>
          <w:color w:val="000000"/>
          <w:sz w:val="24"/>
          <w:szCs w:val="24"/>
          <w:lang w:val="x-none" w:eastAsia="x-none"/>
        </w:rPr>
      </w:pPr>
      <w:r w:rsidRPr="003268F1">
        <w:rPr>
          <w:rFonts w:ascii="Tinos" w:eastAsia="Tinos" w:hAnsi="Tinos" w:cs="Tinos"/>
          <w:color w:val="000000"/>
          <w:sz w:val="24"/>
          <w:szCs w:val="24"/>
          <w:lang w:val="x-none" w:eastAsia="x-none"/>
        </w:rPr>
        <w:t>5.5. ПРАВИЛА ИСПОЛЬЗОВАНИЯ И ОБОРУДОВАНИЯ МЕСТ,</w:t>
      </w:r>
    </w:p>
    <w:p w:rsidR="003268F1" w:rsidRPr="003268F1" w:rsidRDefault="003268F1" w:rsidP="003268F1">
      <w:pPr>
        <w:widowControl w:val="0"/>
        <w:suppressAutoHyphens/>
        <w:spacing w:after="0" w:line="240" w:lineRule="auto"/>
        <w:ind w:right="283" w:firstLine="142"/>
        <w:jc w:val="center"/>
        <w:rPr>
          <w:rFonts w:ascii="Times New Roman" w:eastAsia="Tahoma" w:hAnsi="Times New Roman" w:cs="Times New Roman"/>
          <w:color w:val="000000"/>
          <w:sz w:val="24"/>
          <w:szCs w:val="24"/>
          <w:lang w:val="x-none" w:eastAsia="x-none"/>
        </w:rPr>
      </w:pPr>
      <w:r w:rsidRPr="003268F1">
        <w:rPr>
          <w:rFonts w:ascii="Tinos" w:eastAsia="Tinos" w:hAnsi="Tinos" w:cs="Tinos"/>
          <w:color w:val="000000"/>
          <w:sz w:val="24"/>
          <w:szCs w:val="24"/>
          <w:lang w:val="x-none" w:eastAsia="x-none"/>
        </w:rPr>
        <w:t xml:space="preserve">ДЛЯ КУПАНИЯ ДЕТЕЙ, ПРИ ОРГАНИЗАЦИИ ОТДЫХА ДЕТЕЙ </w:t>
      </w:r>
    </w:p>
    <w:p w:rsidR="003268F1" w:rsidRPr="003268F1" w:rsidRDefault="003268F1" w:rsidP="003268F1">
      <w:pPr>
        <w:widowControl w:val="0"/>
        <w:suppressAutoHyphens/>
        <w:spacing w:after="0" w:line="240" w:lineRule="auto"/>
        <w:ind w:right="283" w:firstLine="142"/>
        <w:jc w:val="center"/>
        <w:rPr>
          <w:rFonts w:ascii="Times New Roman" w:eastAsia="Tahoma" w:hAnsi="Times New Roman" w:cs="Times New Roman"/>
          <w:color w:val="000000"/>
          <w:sz w:val="24"/>
          <w:szCs w:val="24"/>
          <w:lang w:val="x-none" w:eastAsia="x-none"/>
        </w:rPr>
      </w:pPr>
      <w:r w:rsidRPr="003268F1">
        <w:rPr>
          <w:rFonts w:ascii="Tinos" w:eastAsia="Tinos" w:hAnsi="Tinos" w:cs="Tinos"/>
          <w:color w:val="000000"/>
          <w:sz w:val="24"/>
          <w:szCs w:val="24"/>
          <w:lang w:val="x-none" w:eastAsia="x-none"/>
        </w:rPr>
        <w:t xml:space="preserve">И ИХ ОЗДОРОВЛЕНИЯ </w:t>
      </w:r>
    </w:p>
    <w:p w:rsidR="003268F1" w:rsidRPr="003268F1" w:rsidRDefault="003268F1" w:rsidP="003268F1">
      <w:pPr>
        <w:widowControl w:val="0"/>
        <w:suppressAutoHyphens/>
        <w:spacing w:after="0" w:line="240" w:lineRule="auto"/>
        <w:ind w:right="283" w:firstLine="142"/>
        <w:jc w:val="center"/>
        <w:rPr>
          <w:rFonts w:ascii="Tinos" w:eastAsia="Tinos" w:hAnsi="Tinos" w:cs="Tinos"/>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 Безопасность детей на водных объектах обеспечивается правильным выбором и оборудованием мест купания, систематической разъяснительной работой с детьми о правилах поведения на воде и соблюдением мер предосторожности.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5.5.2. Не допускается купание детей в неустановленных местах плавания, на неприспособленных для этого средствах (предметах), на участках реки с течением скоростью более 0,5 м/с, а также в ночное время (в период времени с 22 до 6 часов) и холодную погоду при температуре воздуха ниже 23 градусов Цельсия и (или) температуре воды ниже 18 градусов Цельсия.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3" w:name="anchor2618"/>
      <w:bookmarkEnd w:id="43"/>
      <w:r w:rsidRPr="003268F1">
        <w:rPr>
          <w:rFonts w:ascii="Tinos" w:eastAsia="Tahoma" w:hAnsi="Tinos" w:cs="Tinos"/>
          <w:color w:val="000000"/>
          <w:sz w:val="24"/>
          <w:szCs w:val="24"/>
          <w:lang w:val="x-none" w:eastAsia="x-none"/>
        </w:rPr>
        <w:t>5.5.3. Участок акватории водного объекта, используемого для купания детей, должен выбираться по возможности у пологого песчаного берега.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Дно участка акватории водного объекта, используемого для купания детей, должно иметь постепенный уклон до глубины 2 метров, без ям, уступов, очищено от водных растений, коряг, камней, стекла и других предметов.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5.5.4. На пляжах, на которых осуществляется организованный отдых детей, в том числе на пляжах летних лагерей отдыха детей и других детских учреждений (далее - пляжи для отдыха детей), оборудуются участки для обучения плаванию детей в возрасте до 10 лет с глубинами не более 0,7 метров, а также для детей в возрасте свыше 10 лет - с глубинами не более 1,2 метра. Такие участки ограждаются забором или обносятся линией поплавков, закрепленных на тросах.</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4" w:name="anchor2620"/>
      <w:bookmarkEnd w:id="44"/>
      <w:r w:rsidRPr="003268F1">
        <w:rPr>
          <w:rFonts w:ascii="Tinos" w:eastAsia="Tahoma" w:hAnsi="Tinos" w:cs="Tinos"/>
          <w:color w:val="000000"/>
          <w:sz w:val="24"/>
          <w:szCs w:val="24"/>
          <w:lang w:val="x-none" w:eastAsia="x-none"/>
        </w:rPr>
        <w:lastRenderedPageBreak/>
        <w:t>5.5.5. Для проведения уроков по плаванию ограждается и соответствующим образом оборудуется на берегу площадка, примыкающая к водному объекту.</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На этой площадке должны быть размещены:</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5" w:name="anchor26201"/>
      <w:bookmarkEnd w:id="45"/>
      <w:r w:rsidRPr="003268F1">
        <w:rPr>
          <w:rFonts w:ascii="Tinos" w:eastAsia="Tahoma" w:hAnsi="Tinos" w:cs="Tinos"/>
          <w:color w:val="000000"/>
          <w:sz w:val="24"/>
          <w:szCs w:val="24"/>
          <w:lang w:val="x-none" w:eastAsia="x-none"/>
        </w:rPr>
        <w:t>1) плавательные доски по числу купающихся детей;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6" w:name="anchor26202"/>
      <w:bookmarkEnd w:id="46"/>
      <w:r w:rsidRPr="003268F1">
        <w:rPr>
          <w:rFonts w:ascii="Tinos" w:eastAsia="Tahoma" w:hAnsi="Tinos" w:cs="Tinos"/>
          <w:color w:val="000000"/>
          <w:sz w:val="24"/>
          <w:szCs w:val="24"/>
          <w:lang w:val="x-none" w:eastAsia="x-none"/>
        </w:rPr>
        <w:t>2) резиновые круги по числу купающихся детей;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7" w:name="anchor26203"/>
      <w:bookmarkEnd w:id="47"/>
      <w:r w:rsidRPr="003268F1">
        <w:rPr>
          <w:rFonts w:ascii="Tinos" w:eastAsia="Tahoma" w:hAnsi="Tinos" w:cs="Tinos"/>
          <w:color w:val="000000"/>
          <w:sz w:val="24"/>
          <w:szCs w:val="24"/>
          <w:lang w:val="x-none" w:eastAsia="x-none"/>
        </w:rPr>
        <w:t>3) 2 - 3 шеста, применяемые для поддержки не умеющих плавать детей;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8" w:name="anchor26204"/>
      <w:bookmarkEnd w:id="48"/>
      <w:r w:rsidRPr="003268F1">
        <w:rPr>
          <w:rFonts w:ascii="Tinos" w:eastAsia="Tahoma" w:hAnsi="Tinos" w:cs="Tinos"/>
          <w:color w:val="000000"/>
          <w:sz w:val="24"/>
          <w:szCs w:val="24"/>
          <w:lang w:val="x-none" w:eastAsia="x-none"/>
        </w:rPr>
        <w:t>4) плавательные поддерживающие пояса;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49" w:name="anchor26205"/>
      <w:bookmarkEnd w:id="49"/>
      <w:r w:rsidRPr="003268F1">
        <w:rPr>
          <w:rFonts w:ascii="Tinos" w:eastAsia="Tahoma" w:hAnsi="Tinos" w:cs="Tinos"/>
          <w:color w:val="000000"/>
          <w:sz w:val="24"/>
          <w:szCs w:val="24"/>
          <w:lang w:val="x-none" w:eastAsia="x-none"/>
        </w:rPr>
        <w:t>5) 3 - 4 ватерпольных мяча;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0" w:name="anchor26206"/>
      <w:bookmarkEnd w:id="50"/>
      <w:r w:rsidRPr="003268F1">
        <w:rPr>
          <w:rFonts w:ascii="Tinos" w:eastAsia="Tahoma" w:hAnsi="Tinos" w:cs="Tinos"/>
          <w:color w:val="000000"/>
          <w:sz w:val="24"/>
          <w:szCs w:val="24"/>
          <w:lang w:val="x-none" w:eastAsia="x-none"/>
        </w:rPr>
        <w:t>6) 2 - 3 электромегафона;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1" w:name="anchor26207"/>
      <w:bookmarkEnd w:id="51"/>
      <w:r w:rsidRPr="003268F1">
        <w:rPr>
          <w:rFonts w:ascii="Tinos" w:eastAsia="Tahoma" w:hAnsi="Tinos" w:cs="Tinos"/>
          <w:color w:val="000000"/>
          <w:sz w:val="24"/>
          <w:szCs w:val="24"/>
          <w:lang w:val="x-none" w:eastAsia="x-none"/>
        </w:rPr>
        <w:t>7) доска расписания занятий с учебными плакатами по методике обучения и технике плавания.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5.5.6. В местах с глубинами до 1,3 метра разрешается купаться детям, умеющим плавать. Эти места ограждаются буями оранжевого цвета, расположенными на расстоянии 25-30 метров один от другого.</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2" w:name="anchor2622"/>
      <w:bookmarkEnd w:id="52"/>
      <w:r w:rsidRPr="003268F1">
        <w:rPr>
          <w:rFonts w:ascii="Tinos" w:eastAsia="Tahoma" w:hAnsi="Tinos" w:cs="Tinos"/>
          <w:color w:val="000000"/>
          <w:sz w:val="24"/>
          <w:szCs w:val="24"/>
          <w:lang w:val="x-none" w:eastAsia="x-none"/>
        </w:rPr>
        <w:t>5.5.7. Пляж для отдыха детей должен соответс</w:t>
      </w:r>
      <w:r w:rsidR="00761E63">
        <w:rPr>
          <w:rFonts w:ascii="Tinos" w:eastAsia="Tahoma" w:hAnsi="Tinos" w:cs="Tinos"/>
          <w:color w:val="000000"/>
          <w:sz w:val="24"/>
          <w:szCs w:val="24"/>
          <w:lang w:val="x-none" w:eastAsia="x-none"/>
        </w:rPr>
        <w:t>твовать установленным санитарно-</w:t>
      </w:r>
      <w:r w:rsidRPr="003268F1">
        <w:rPr>
          <w:rFonts w:ascii="Tinos" w:eastAsia="Tahoma" w:hAnsi="Tinos" w:cs="Tinos"/>
          <w:color w:val="000000"/>
          <w:sz w:val="24"/>
          <w:szCs w:val="24"/>
          <w:lang w:val="x-none" w:eastAsia="x-none"/>
        </w:rPr>
        <w:t>эпидемиологическим требованиям, а также должен быть благоустроен, огражден забором со стороны суши.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5.5.8. На пляжах для отдыха детей устанавливаются: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на расстоянии 3 метров от береговой линии (границы водного объекта) через каждые 25 метров стойки (щиты) с навешенными на них "концами Александрова" и спасательными кругами с надписью "Брось утопающему";</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стенды с извлечениями из настоящих Правил, материалами по профилактике несчастных случаев, данными о температуре воды и воздуха, силе и направлении ветра.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Стенды с извлечениями из настоящих Правил также устанавливаются на территории летнего лагеря отдыха детей и другого детского учреждения.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5.5.9. На пляже должны быть оборудованы помещения для размещения временного медицинского пункта и в установленное время работы пляжа организованы дежурства медицинского персонала, обладающего соответствующей квалификацией и необходимым медицинским оборудованием.</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3" w:name="anchor2625"/>
      <w:bookmarkEnd w:id="53"/>
      <w:r w:rsidRPr="003268F1">
        <w:rPr>
          <w:rFonts w:ascii="Tinos" w:eastAsia="Tahoma" w:hAnsi="Tinos" w:cs="Tinos"/>
          <w:color w:val="000000"/>
          <w:sz w:val="24"/>
          <w:szCs w:val="24"/>
          <w:lang w:val="x-none" w:eastAsia="x-none"/>
        </w:rPr>
        <w:t>5.5.10. Купание детей разрешается только группами не более 10 человек и продолжительностью не свыше 10 минут.</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5.5.11. Обучение плаванию и непрерывное наблюдение за детьми осуществляется инструкторами по физической культуре, тренерами - преподавателями, педагогическими работниками образовательных организаций или другими лицами, ответственными за осуществление таких действий.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Купание детей, не умеющих плавать, проводится отдельно от детей, умеющих плавать.</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4" w:name="anchor2627"/>
      <w:bookmarkEnd w:id="54"/>
      <w:r w:rsidRPr="003268F1">
        <w:rPr>
          <w:rFonts w:ascii="Tinos" w:eastAsia="Tahoma" w:hAnsi="Tinos" w:cs="Tinos"/>
          <w:color w:val="000000"/>
          <w:sz w:val="24"/>
          <w:szCs w:val="24"/>
          <w:lang w:val="x-none" w:eastAsia="x-none"/>
        </w:rPr>
        <w:t>5.5.12. Перед началом организованного купания детей на пляжах выполняются следующие мероприятия: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1) границы участка акватории, используемого для купания, обозначаются вдоль береговой линии (границы водного объекта) флажками;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5" w:name="anchor26272"/>
      <w:bookmarkEnd w:id="55"/>
      <w:r w:rsidRPr="003268F1">
        <w:rPr>
          <w:rFonts w:ascii="Tinos" w:eastAsia="Tahoma" w:hAnsi="Tinos" w:cs="Tinos"/>
          <w:color w:val="000000"/>
          <w:sz w:val="24"/>
          <w:szCs w:val="24"/>
          <w:lang w:val="x-none" w:eastAsia="x-none"/>
        </w:rPr>
        <w:t>2) на стойках (щитах) развешиваются "концы Александрова", спасательные круги и другой спасательный инвентарь;</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3) спасательная лодка со спасателем выходит на внешнюю сторону границы участка акватории водного объекта, отведенного для купания и удерживается в двух метрах от нее.</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Перед началом купания детям разъясняются правила поведения на воде.</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5.5.13. Купающимся детям запрещается нырять с перил, мостков, заплывать за границы участка акватории водного объекта, отведенного для купания и обозначенного буями оранжевого цвета.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5.5.14. Во время купания детей на участке акватории водного объекта, используемом для купания, запрещается: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6" w:name="anchor26291"/>
      <w:bookmarkEnd w:id="56"/>
      <w:r w:rsidRPr="003268F1">
        <w:rPr>
          <w:rFonts w:ascii="Tinos" w:eastAsia="Tahoma" w:hAnsi="Tinos" w:cs="Tinos"/>
          <w:color w:val="000000"/>
          <w:sz w:val="24"/>
          <w:szCs w:val="24"/>
          <w:lang w:val="x-none" w:eastAsia="x-none"/>
        </w:rPr>
        <w:lastRenderedPageBreak/>
        <w:t>1) купание и нахождение посторонних лиц;</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7" w:name="anchor26292"/>
      <w:bookmarkEnd w:id="57"/>
      <w:r w:rsidRPr="003268F1">
        <w:rPr>
          <w:rFonts w:ascii="Tinos" w:eastAsia="Tahoma" w:hAnsi="Tinos" w:cs="Tinos"/>
          <w:color w:val="000000"/>
          <w:sz w:val="24"/>
          <w:szCs w:val="24"/>
          <w:lang w:val="x-none" w:eastAsia="x-none"/>
        </w:rPr>
        <w:t>2) катание на лодках и катерах;</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8" w:name="anchor26293"/>
      <w:bookmarkEnd w:id="58"/>
      <w:r w:rsidRPr="003268F1">
        <w:rPr>
          <w:rFonts w:ascii="Tinos" w:eastAsia="Tahoma" w:hAnsi="Tinos" w:cs="Tinos"/>
          <w:color w:val="000000"/>
          <w:sz w:val="24"/>
          <w:szCs w:val="24"/>
          <w:lang w:val="x-none" w:eastAsia="x-none"/>
        </w:rPr>
        <w:t>3) проведение игр и спортивных мероприятий, не связанных с купанием детей.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5.5.15. Для купания детей во время походов, прогулок, экскурсий выбирается место максимальной глубиной до 1,3 метра с пологим и чистым от свай, коряг, острых камней, водорослей и ила дном. Обследование места купания проводится лицами, умеющими плавать и нырять. Купание детей проводится под наблюдением инструкторов п</w:t>
      </w:r>
      <w:r w:rsidR="00761E63">
        <w:rPr>
          <w:rFonts w:ascii="Tinos" w:eastAsia="Tahoma" w:hAnsi="Tinos" w:cs="Tinos"/>
          <w:color w:val="000000"/>
          <w:sz w:val="24"/>
          <w:szCs w:val="24"/>
          <w:lang w:val="x-none" w:eastAsia="x-none"/>
        </w:rPr>
        <w:t>о физической культуре, тренеров-</w:t>
      </w:r>
      <w:r w:rsidRPr="003268F1">
        <w:rPr>
          <w:rFonts w:ascii="Tinos" w:eastAsia="Tahoma" w:hAnsi="Tinos" w:cs="Tinos"/>
          <w:color w:val="000000"/>
          <w:sz w:val="24"/>
          <w:szCs w:val="24"/>
          <w:lang w:val="x-none" w:eastAsia="x-none"/>
        </w:rPr>
        <w:t>преподавателей, педагогических работников образовательных организаций или других лиц, ответственных за осуществление таких действий.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5.5.16. Катание (прогулки) детей на лодках, катамаранах и других плавательных средствах допускается только под руководством инструкторов в безветренную погоду. Не допускается нырять с плавательного средства на ходу.</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5.5.17. В организациях, обеспечивающих отдых и оздоровление детей, расположенных в непосредственной (до 1 километра) близости от открытого, общедоступного водного объекта, руководителями этих организаций принимаются следующие меры по обеспечению безопасности: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59" w:name="anchor3211"/>
      <w:bookmarkEnd w:id="59"/>
      <w:r w:rsidRPr="003268F1">
        <w:rPr>
          <w:rFonts w:ascii="Tinos" w:eastAsia="Tahoma" w:hAnsi="Tinos" w:cs="Tinos"/>
          <w:color w:val="000000"/>
          <w:sz w:val="24"/>
          <w:szCs w:val="24"/>
          <w:lang w:val="x-none" w:eastAsia="x-none"/>
        </w:rPr>
        <w:t>1) в правила распорядка организации, обеспечивающей отдых и оздоровление детей, включаются требования о запрете неорганизованного купания;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0" w:name="anchor3212"/>
      <w:bookmarkEnd w:id="60"/>
      <w:r w:rsidRPr="003268F1">
        <w:rPr>
          <w:rFonts w:ascii="Tinos" w:eastAsia="Tahoma" w:hAnsi="Tinos" w:cs="Tinos"/>
          <w:color w:val="000000"/>
          <w:sz w:val="24"/>
          <w:szCs w:val="24"/>
          <w:lang w:val="x-none" w:eastAsia="x-none"/>
        </w:rPr>
        <w:t>2) свободный доступ детей к водному объекту предотвращается путем оборудования ограждений со стороны территории организации, обеспечивающей отдых и оздоровление детей;</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1" w:name="anchor3213"/>
      <w:bookmarkEnd w:id="61"/>
      <w:r w:rsidRPr="003268F1">
        <w:rPr>
          <w:rFonts w:ascii="Tinos" w:eastAsia="Tahoma" w:hAnsi="Tinos" w:cs="Tinos"/>
          <w:color w:val="000000"/>
          <w:sz w:val="24"/>
          <w:szCs w:val="24"/>
          <w:lang w:val="x-none" w:eastAsia="x-none"/>
        </w:rPr>
        <w:t>3) на территории, прилегающей к организации, обеспечивающей отдых и оздоровление детей, выставляются информационные щиты (знаки, аншлаги) с информацией об опасности и запрете купания (плавания).</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keepNext/>
        <w:tabs>
          <w:tab w:val="num" w:pos="0"/>
        </w:tabs>
        <w:suppressAutoHyphens/>
        <w:spacing w:before="240" w:after="120" w:line="240" w:lineRule="auto"/>
        <w:jc w:val="center"/>
        <w:outlineLvl w:val="0"/>
        <w:rPr>
          <w:rFonts w:ascii="Times New Roman" w:eastAsia="Tahoma" w:hAnsi="Times New Roman" w:cs="Times New Roman"/>
          <w:b/>
          <w:color w:val="000000"/>
          <w:sz w:val="24"/>
          <w:szCs w:val="24"/>
          <w:lang w:val="x-none" w:eastAsia="x-none"/>
        </w:rPr>
      </w:pPr>
      <w:r w:rsidRPr="003268F1">
        <w:rPr>
          <w:rFonts w:ascii="Tinos" w:eastAsia="Tahoma" w:hAnsi="Tinos" w:cs="Tinos"/>
          <w:b/>
          <w:color w:val="000000"/>
          <w:sz w:val="24"/>
          <w:szCs w:val="24"/>
          <w:lang w:val="x-none" w:eastAsia="x-none"/>
        </w:rPr>
        <w:t>Глава 6. Правила безопасности людей на льду</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6.1. При переходе водного объекта по льду следует пользоваться оборудованными ледовыми переправами или проложенными тропами.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2" w:name="anchor324"/>
      <w:bookmarkEnd w:id="62"/>
      <w:r w:rsidRPr="003268F1">
        <w:rPr>
          <w:rFonts w:ascii="Tinos" w:eastAsia="Tahoma" w:hAnsi="Tinos" w:cs="Tinos"/>
          <w:color w:val="000000"/>
          <w:sz w:val="24"/>
          <w:szCs w:val="24"/>
          <w:lang w:val="x-none" w:eastAsia="x-none"/>
        </w:rPr>
        <w:t>6.2. Переходы людей по льду водных объектов (далее - ледовые переходы) оборудуются в местах, традиционно используемых населением, в том числе в целях сообщения между населенными пунктами.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При оборудовании ледового перехода выполняются следующие требования: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1) ширина ледового перехода должна обеспечивать одновременное безопасное расхождение двух человек и составлять не менее 1,5 - 2 метров;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2) границы ледового перехода обозначаются через каждые 2,5 - 3 метра ограничительными маркировочными вехами;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3) толщина льда должна быть не меньше 20 сантиметров.</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3" w:name="anchor325"/>
      <w:bookmarkEnd w:id="63"/>
      <w:r w:rsidRPr="003268F1">
        <w:rPr>
          <w:rFonts w:ascii="Tinos" w:eastAsia="Tahoma" w:hAnsi="Tinos" w:cs="Tinos"/>
          <w:color w:val="000000"/>
          <w:sz w:val="24"/>
          <w:szCs w:val="24"/>
          <w:lang w:val="x-none" w:eastAsia="x-none"/>
        </w:rPr>
        <w:t>6.3. При переходе по льду группами необходимо следовать друг за другом на расстоянии 5 - 6 метров и быть готовым оказать немедленную помощь идущему впереди.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4" w:name="anchor326"/>
      <w:bookmarkEnd w:id="64"/>
      <w:r w:rsidRPr="003268F1">
        <w:rPr>
          <w:rFonts w:ascii="Tinos" w:eastAsia="Tahoma" w:hAnsi="Tinos" w:cs="Tinos"/>
          <w:color w:val="000000"/>
          <w:sz w:val="24"/>
          <w:szCs w:val="24"/>
          <w:lang w:val="x-none" w:eastAsia="x-none"/>
        </w:rPr>
        <w:t>6.4. 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5" w:name="anchor327"/>
      <w:bookmarkEnd w:id="65"/>
      <w:r w:rsidRPr="003268F1">
        <w:rPr>
          <w:rFonts w:ascii="Tinos" w:eastAsia="Tahoma" w:hAnsi="Tinos" w:cs="Tinos"/>
          <w:color w:val="000000"/>
          <w:sz w:val="24"/>
          <w:szCs w:val="24"/>
          <w:lang w:val="x-none" w:eastAsia="x-none"/>
        </w:rPr>
        <w:t>6.5. При переходе водного объекта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Расстояние между лыжниками должно быть 5 - 6 метров. Во время движения лыжник, идущий первым, ударами палок проверяет прочность льда и следит за его состоянием.</w:t>
      </w:r>
    </w:p>
    <w:p w:rsidR="003268F1" w:rsidRPr="003268F1" w:rsidRDefault="003268F1" w:rsidP="00761E63">
      <w:pPr>
        <w:suppressAutoHyphens/>
        <w:spacing w:after="0" w:line="240" w:lineRule="auto"/>
        <w:ind w:firstLine="720"/>
        <w:jc w:val="both"/>
        <w:rPr>
          <w:rFonts w:ascii="Times New Roman" w:eastAsia="Tahoma" w:hAnsi="Times New Roman" w:cs="Times New Roman"/>
          <w:color w:val="000000"/>
          <w:sz w:val="24"/>
          <w:szCs w:val="24"/>
          <w:lang w:val="x-none" w:eastAsia="x-none"/>
        </w:rPr>
      </w:pPr>
      <w:bookmarkStart w:id="66" w:name="anchor328"/>
      <w:bookmarkEnd w:id="66"/>
      <w:r w:rsidRPr="003268F1">
        <w:rPr>
          <w:rFonts w:ascii="Tinos" w:eastAsia="Tahoma" w:hAnsi="Tinos" w:cs="Tinos"/>
          <w:color w:val="000000"/>
          <w:sz w:val="24"/>
          <w:szCs w:val="24"/>
          <w:lang w:val="x-none" w:eastAsia="x-none"/>
        </w:rPr>
        <w:t xml:space="preserve">6.6. На период становления и вскрытия ледового покрова не допускается выход и передвижение людей по льду водного объекта на основании запрета, установленного </w:t>
      </w:r>
      <w:r w:rsidRPr="003268F1">
        <w:rPr>
          <w:rFonts w:ascii="Tinos" w:eastAsia="Tahoma" w:hAnsi="Tinos" w:cs="Tinos"/>
          <w:color w:val="000000"/>
          <w:sz w:val="24"/>
          <w:szCs w:val="24"/>
          <w:lang w:val="x-none" w:eastAsia="x-none"/>
        </w:rPr>
        <w:lastRenderedPageBreak/>
        <w:t xml:space="preserve">правовым актом органа местного самоуправления муниципального образования Иркутской области. </w:t>
      </w:r>
      <w:bookmarkStart w:id="67" w:name="_GoBack"/>
      <w:bookmarkEnd w:id="67"/>
    </w:p>
    <w:p w:rsidR="003268F1" w:rsidRPr="003268F1" w:rsidRDefault="003268F1" w:rsidP="003268F1">
      <w:pPr>
        <w:keepNext/>
        <w:tabs>
          <w:tab w:val="num" w:pos="0"/>
        </w:tabs>
        <w:suppressAutoHyphens/>
        <w:spacing w:before="240" w:after="120" w:line="240" w:lineRule="auto"/>
        <w:jc w:val="center"/>
        <w:outlineLvl w:val="0"/>
        <w:rPr>
          <w:rFonts w:ascii="Times New Roman" w:eastAsia="Tahoma" w:hAnsi="Times New Roman" w:cs="Times New Roman"/>
          <w:b/>
          <w:color w:val="000000"/>
          <w:sz w:val="24"/>
          <w:szCs w:val="24"/>
          <w:lang w:val="x-none" w:eastAsia="x-none"/>
        </w:rPr>
      </w:pPr>
      <w:bookmarkStart w:id="68" w:name="anchor500"/>
      <w:bookmarkEnd w:id="68"/>
      <w:r w:rsidRPr="003268F1">
        <w:rPr>
          <w:rFonts w:ascii="Tinos" w:eastAsia="Tahoma" w:hAnsi="Tinos" w:cs="Tinos"/>
          <w:b/>
          <w:color w:val="000000"/>
          <w:sz w:val="24"/>
          <w:szCs w:val="24"/>
          <w:lang w:val="x-none" w:eastAsia="x-none"/>
        </w:rPr>
        <w:t>Глава 7. Ответственность за нарушение настоящих Правил</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7.1. Лица, виновные в нарушении требований настоящих Правил, несут ответственность в случаях и порядке, установленных законодательством Российской Федерации и законодательством Иркутской области.</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7.2. Привлечение к ответственности за нарушение требований настоящих Правил не освобождает виновных лиц от обязанности устранить допущенное нарушение и возместить причиненный ими вред.</w:t>
      </w:r>
    </w:p>
    <w:p w:rsidR="003268F1" w:rsidRPr="003268F1" w:rsidRDefault="003268F1" w:rsidP="003268F1">
      <w:pPr>
        <w:keepNext/>
        <w:tabs>
          <w:tab w:val="num" w:pos="0"/>
        </w:tabs>
        <w:suppressAutoHyphens/>
        <w:spacing w:before="240" w:after="120" w:line="240" w:lineRule="auto"/>
        <w:jc w:val="center"/>
        <w:outlineLvl w:val="0"/>
        <w:rPr>
          <w:rFonts w:ascii="Times New Roman" w:eastAsia="Tahoma" w:hAnsi="Times New Roman" w:cs="Times New Roman"/>
          <w:b/>
          <w:color w:val="000000"/>
          <w:sz w:val="24"/>
          <w:szCs w:val="24"/>
          <w:lang w:val="x-none" w:eastAsia="x-none"/>
        </w:rPr>
      </w:pPr>
      <w:bookmarkStart w:id="69" w:name="anchor600"/>
      <w:bookmarkEnd w:id="69"/>
      <w:r w:rsidRPr="003268F1">
        <w:rPr>
          <w:rFonts w:ascii="Tinos" w:eastAsia="Tahoma" w:hAnsi="Tinos" w:cs="Tinos"/>
          <w:b/>
          <w:color w:val="000000"/>
          <w:sz w:val="24"/>
          <w:szCs w:val="24"/>
          <w:lang w:val="x-none" w:eastAsia="x-none"/>
        </w:rPr>
        <w:t xml:space="preserve">Глава 8. Информирование населения об условиях осуществления и ограничения водопользования на водных объектах общего пользования, расположенных на территории муниципального образования </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 xml:space="preserve">8.1. Информация об ограничении использования водных объектов общего пользования распространяется через средства массовой информации путем размещения в официальном печатном издании администрации муниципального образования, на </w:t>
      </w:r>
      <w:hyperlink r:id="rId16" w:history="1">
        <w:r w:rsidRPr="003268F1">
          <w:rPr>
            <w:rFonts w:ascii="Tinos" w:eastAsia="Tahoma" w:hAnsi="Tinos" w:cs="Tinos"/>
            <w:color w:val="000000"/>
            <w:sz w:val="24"/>
            <w:szCs w:val="24"/>
            <w:lang w:val="x-none" w:eastAsia="x-none"/>
          </w:rPr>
          <w:t>официальном сайте</w:t>
        </w:r>
      </w:hyperlink>
      <w:r w:rsidRPr="003268F1">
        <w:rPr>
          <w:rFonts w:ascii="Tinos" w:eastAsia="Tahoma" w:hAnsi="Tinos" w:cs="Tinos"/>
          <w:color w:val="000000"/>
          <w:sz w:val="24"/>
          <w:szCs w:val="24"/>
          <w:lang w:val="x-none" w:eastAsia="x-none"/>
        </w:rPr>
        <w:t xml:space="preserve"> администрации муниципального образования в телекоммуникационной сети Интернет, радио, телевидении и посредством специальных информационных аншлагов, устанавливаемых вдоль береговой линии водных объектов общего пользования.</w:t>
      </w: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r w:rsidRPr="003268F1">
        <w:rPr>
          <w:rFonts w:ascii="Tinos" w:eastAsia="Tahoma" w:hAnsi="Tinos" w:cs="Tinos"/>
          <w:color w:val="000000"/>
          <w:sz w:val="24"/>
          <w:szCs w:val="24"/>
          <w:lang w:val="x-none" w:eastAsia="x-none"/>
        </w:rPr>
        <w:t>8.2. Информирование населения об условиях и ограничениях использования водных объектов общего пользования, расположенных на территории муниципального образования  осуществляется за счет средств бюджета муниципального образования.</w:t>
      </w:r>
    </w:p>
    <w:p w:rsidR="003268F1" w:rsidRPr="003268F1" w:rsidRDefault="003268F1" w:rsidP="003268F1">
      <w:pPr>
        <w:suppressAutoHyphens/>
        <w:spacing w:after="0" w:line="240" w:lineRule="auto"/>
        <w:ind w:firstLine="720"/>
        <w:jc w:val="both"/>
        <w:rPr>
          <w:rFonts w:ascii="Tinos" w:eastAsia="Tahoma" w:hAnsi="Tinos" w:cs="Tinos"/>
          <w:color w:val="000000"/>
          <w:sz w:val="24"/>
          <w:szCs w:val="24"/>
          <w:lang w:val="x-none" w:eastAsia="x-none"/>
        </w:rPr>
      </w:pPr>
    </w:p>
    <w:p w:rsidR="003268F1" w:rsidRPr="003268F1" w:rsidRDefault="003268F1" w:rsidP="003268F1">
      <w:pPr>
        <w:suppressAutoHyphens/>
        <w:spacing w:after="0" w:line="240" w:lineRule="auto"/>
        <w:ind w:firstLine="720"/>
        <w:jc w:val="both"/>
        <w:rPr>
          <w:rFonts w:ascii="Times New Roman" w:eastAsia="Tahoma" w:hAnsi="Times New Roman" w:cs="Times New Roman"/>
          <w:color w:val="000000"/>
          <w:sz w:val="24"/>
          <w:szCs w:val="24"/>
          <w:lang w:val="x-none" w:eastAsia="x-none"/>
        </w:rPr>
      </w:pPr>
    </w:p>
    <w:p w:rsidR="0072740D" w:rsidRPr="003268F1" w:rsidRDefault="0072740D" w:rsidP="003268F1">
      <w:pPr>
        <w:shd w:val="clear" w:color="auto" w:fill="FFFFFF"/>
        <w:spacing w:after="0" w:line="240" w:lineRule="auto"/>
        <w:ind w:right="34"/>
        <w:jc w:val="both"/>
        <w:rPr>
          <w:rFonts w:ascii="Times New Roman" w:eastAsia="Times New Roman" w:hAnsi="Times New Roman" w:cs="Times New Roman"/>
          <w:color w:val="000000"/>
          <w:sz w:val="28"/>
          <w:szCs w:val="28"/>
          <w:lang w:val="x-none" w:eastAsia="ru-RU"/>
        </w:rPr>
      </w:pPr>
    </w:p>
    <w:sectPr w:rsidR="0072740D" w:rsidRPr="003268F1" w:rsidSect="006D29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DA" w:rsidRDefault="00844BDA">
      <w:pPr>
        <w:spacing w:after="0" w:line="240" w:lineRule="auto"/>
      </w:pPr>
      <w:r>
        <w:separator/>
      </w:r>
    </w:p>
  </w:endnote>
  <w:endnote w:type="continuationSeparator" w:id="0">
    <w:p w:rsidR="00844BDA" w:rsidRDefault="0084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DA" w:rsidRDefault="00844BDA">
      <w:pPr>
        <w:spacing w:after="0" w:line="240" w:lineRule="auto"/>
      </w:pPr>
      <w:r>
        <w:separator/>
      </w:r>
    </w:p>
  </w:footnote>
  <w:footnote w:type="continuationSeparator" w:id="0">
    <w:p w:rsidR="00844BDA" w:rsidRDefault="00844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4"/>
    <w:rsid w:val="000335C7"/>
    <w:rsid w:val="00085857"/>
    <w:rsid w:val="000E789B"/>
    <w:rsid w:val="002B2D12"/>
    <w:rsid w:val="002C798E"/>
    <w:rsid w:val="003268F1"/>
    <w:rsid w:val="00537717"/>
    <w:rsid w:val="005E4257"/>
    <w:rsid w:val="00604A2B"/>
    <w:rsid w:val="0062287E"/>
    <w:rsid w:val="00647982"/>
    <w:rsid w:val="006570EF"/>
    <w:rsid w:val="006D2976"/>
    <w:rsid w:val="0072740D"/>
    <w:rsid w:val="00744D74"/>
    <w:rsid w:val="00761E63"/>
    <w:rsid w:val="00844BDA"/>
    <w:rsid w:val="009A3721"/>
    <w:rsid w:val="009F6471"/>
    <w:rsid w:val="00A855F2"/>
    <w:rsid w:val="00B12576"/>
    <w:rsid w:val="00C1123D"/>
    <w:rsid w:val="00C56799"/>
    <w:rsid w:val="00C76BAA"/>
    <w:rsid w:val="00CA4398"/>
    <w:rsid w:val="00DC103F"/>
    <w:rsid w:val="00E3333C"/>
    <w:rsid w:val="00E42F85"/>
    <w:rsid w:val="00E56CEC"/>
    <w:rsid w:val="00EC510E"/>
    <w:rsid w:val="00EE0B24"/>
    <w:rsid w:val="00EE537C"/>
    <w:rsid w:val="00EE7E99"/>
    <w:rsid w:val="00F6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E16D"/>
  <w15:docId w15:val="{AE0D6BAC-43FF-48E9-82CF-14F7116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D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4D74"/>
  </w:style>
  <w:style w:type="paragraph" w:styleId="a6">
    <w:name w:val="Balloon Text"/>
    <w:basedOn w:val="a"/>
    <w:link w:val="a7"/>
    <w:uiPriority w:val="99"/>
    <w:semiHidden/>
    <w:unhideWhenUsed/>
    <w:rsid w:val="00C567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6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21697751/0" TargetMode="External"/><Relationship Id="rId13" Type="http://schemas.openxmlformats.org/officeDocument/2006/relationships/hyperlink" Target="https://demo.garant.ru/document/redirect/12147594/11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mo.garant.ru/document/redirect/21697751/9991" TargetMode="External"/><Relationship Id="rId12" Type="http://schemas.openxmlformats.org/officeDocument/2006/relationships/hyperlink" Target="https://demo.garant.ru/document/redirect/2168302/1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ratsk-city.ru/" TargetMode="External"/><Relationship Id="rId1" Type="http://schemas.openxmlformats.org/officeDocument/2006/relationships/styles" Target="styles.xml"/><Relationship Id="rId6" Type="http://schemas.openxmlformats.org/officeDocument/2006/relationships/hyperlink" Target="https://demo.garant.ru/document/redirect/12147594/0" TargetMode="External"/><Relationship Id="rId11" Type="http://schemas.openxmlformats.org/officeDocument/2006/relationships/hyperlink" Target="https://demo.garant.ru/document/redirect/21697751/0" TargetMode="External"/><Relationship Id="rId5" Type="http://schemas.openxmlformats.org/officeDocument/2006/relationships/endnotes" Target="endnotes.xml"/><Relationship Id="rId15" Type="http://schemas.openxmlformats.org/officeDocument/2006/relationships/hyperlink" Target="https://demo.garant.ru/document/redirect/12147594/1138" TargetMode="External"/><Relationship Id="rId10" Type="http://schemas.openxmlformats.org/officeDocument/2006/relationships/hyperlink" Target="https://demo.garant.ru/document/redirect/21697751/9991" TargetMode="External"/><Relationship Id="rId4" Type="http://schemas.openxmlformats.org/officeDocument/2006/relationships/footnotes" Target="footnotes.xml"/><Relationship Id="rId9" Type="http://schemas.openxmlformats.org/officeDocument/2006/relationships/hyperlink" Target="https://demo.garant.ru/document/redirect/21659060/0" TargetMode="External"/><Relationship Id="rId14" Type="http://schemas.openxmlformats.org/officeDocument/2006/relationships/hyperlink" Target="https://demo.garant.ru/document/redirect/12147594/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Ходепкина Вера Васильевна</dc:creator>
  <cp:keywords/>
  <dc:description/>
  <cp:lastModifiedBy>Элемент</cp:lastModifiedBy>
  <cp:revision>20</cp:revision>
  <cp:lastPrinted>2024-06-28T07:10:00Z</cp:lastPrinted>
  <dcterms:created xsi:type="dcterms:W3CDTF">2023-07-01T13:36:00Z</dcterms:created>
  <dcterms:modified xsi:type="dcterms:W3CDTF">2024-07-12T04:31:00Z</dcterms:modified>
</cp:coreProperties>
</file>