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7B" w:rsidRDefault="00F76953" w:rsidP="00CC0666">
      <w:pPr>
        <w:jc w:val="center"/>
        <w:rPr>
          <w:rFonts w:ascii="Times New Roman" w:hAnsi="Times New Roman" w:cs="Times New Roman"/>
        </w:rPr>
      </w:pPr>
      <w:r>
        <w:rPr>
          <w:noProof/>
        </w:rPr>
        <w:drawing>
          <wp:inline distT="0" distB="0" distL="0" distR="0" wp14:anchorId="1E33C92A" wp14:editId="43B90169">
            <wp:extent cx="5940425" cy="2184161"/>
            <wp:effectExtent l="0" t="0" r="3175" b="698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84161"/>
                    </a:xfrm>
                    <a:prstGeom prst="rect">
                      <a:avLst/>
                    </a:prstGeom>
                    <a:noFill/>
                    <a:ln>
                      <a:noFill/>
                    </a:ln>
                  </pic:spPr>
                </pic:pic>
              </a:graphicData>
            </a:graphic>
          </wp:inline>
        </w:drawing>
      </w:r>
    </w:p>
    <w:p w:rsidR="00B41CEB" w:rsidRPr="00B41CEB" w:rsidRDefault="00614C79" w:rsidP="00CC0666">
      <w:pPr>
        <w:jc w:val="center"/>
        <w:rPr>
          <w:rFonts w:ascii="Times New Roman" w:hAnsi="Times New Roman" w:cs="Times New Roman"/>
          <w:sz w:val="28"/>
          <w:szCs w:val="28"/>
        </w:rPr>
      </w:pPr>
      <w:bookmarkStart w:id="0" w:name="_GoBack"/>
      <w:bookmarkEnd w:id="0"/>
      <w:r w:rsidRPr="00B41CEB">
        <w:rPr>
          <w:rFonts w:ascii="Times New Roman" w:hAnsi="Times New Roman" w:cs="Times New Roman"/>
          <w:sz w:val="28"/>
          <w:szCs w:val="28"/>
        </w:rPr>
        <w:t>Древесина,</w:t>
      </w:r>
      <w:r w:rsidR="00B41CEB" w:rsidRPr="00B41CEB">
        <w:rPr>
          <w:rFonts w:ascii="Times New Roman" w:hAnsi="Times New Roman" w:cs="Times New Roman"/>
          <w:sz w:val="28"/>
          <w:szCs w:val="28"/>
        </w:rPr>
        <w:t xml:space="preserve"> полученная от государства, не может быть использована в коммерческих целях! </w:t>
      </w:r>
    </w:p>
    <w:p w:rsidR="00A33199" w:rsidRPr="00F76953" w:rsidRDefault="00CC0666" w:rsidP="00F76953">
      <w:pPr>
        <w:jc w:val="both"/>
        <w:rPr>
          <w:rFonts w:ascii="Times New Roman" w:hAnsi="Times New Roman" w:cs="Times New Roman"/>
          <w:color w:val="000000"/>
          <w:sz w:val="28"/>
          <w:szCs w:val="28"/>
          <w:shd w:val="clear" w:color="auto" w:fill="FFFFFF"/>
        </w:rPr>
      </w:pPr>
      <w:r w:rsidRPr="00F76953">
        <w:rPr>
          <w:rFonts w:ascii="Times New Roman" w:hAnsi="Times New Roman" w:cs="Times New Roman"/>
          <w:b/>
          <w:bCs/>
          <w:color w:val="000000"/>
          <w:shd w:val="clear" w:color="auto" w:fill="FFFFFF"/>
        </w:rPr>
        <w:t>«</w:t>
      </w:r>
      <w:r w:rsidRPr="00F76953">
        <w:rPr>
          <w:rFonts w:ascii="Times New Roman" w:hAnsi="Times New Roman" w:cs="Times New Roman"/>
          <w:color w:val="000000"/>
          <w:sz w:val="26"/>
          <w:szCs w:val="26"/>
          <w:shd w:val="clear" w:color="auto" w:fill="FFFFFF"/>
        </w:rPr>
        <w:t>Основное право на заготовку древесины  закреплены в </w:t>
      </w:r>
      <w:hyperlink r:id="rId7" w:tgtFrame="_blank" w:history="1">
        <w:r w:rsidRPr="00F76953">
          <w:rPr>
            <w:rStyle w:val="a3"/>
            <w:rFonts w:ascii="Times New Roman" w:hAnsi="Times New Roman" w:cs="Times New Roman"/>
            <w:color w:val="21759B"/>
            <w:sz w:val="26"/>
            <w:szCs w:val="26"/>
            <w:u w:val="none"/>
            <w:shd w:val="clear" w:color="auto" w:fill="FFFFFF"/>
          </w:rPr>
          <w:t>статье 30 Лесного кодекса РФ</w:t>
        </w:r>
      </w:hyperlink>
      <w:r w:rsidRPr="00F76953">
        <w:rPr>
          <w:rFonts w:ascii="Times New Roman" w:hAnsi="Times New Roman" w:cs="Times New Roman"/>
          <w:color w:val="000000"/>
          <w:sz w:val="26"/>
          <w:szCs w:val="26"/>
          <w:shd w:val="clear" w:color="auto" w:fill="FFFFFF"/>
        </w:rPr>
        <w:t>.</w:t>
      </w:r>
      <w:r>
        <w:rPr>
          <w:rFonts w:ascii="Arial" w:hAnsi="Arial" w:cs="Arial"/>
          <w:color w:val="000000"/>
          <w:sz w:val="23"/>
          <w:szCs w:val="23"/>
        </w:rPr>
        <w:t xml:space="preserve"> </w:t>
      </w:r>
      <w:r w:rsidRPr="00F76953">
        <w:rPr>
          <w:rFonts w:ascii="Times New Roman" w:hAnsi="Times New Roman" w:cs="Times New Roman"/>
          <w:color w:val="000000"/>
          <w:sz w:val="28"/>
          <w:szCs w:val="28"/>
        </w:rPr>
        <w:t xml:space="preserve">Законом Иркутской области  </w:t>
      </w:r>
      <w:r w:rsidR="00A33199" w:rsidRPr="00F76953">
        <w:rPr>
          <w:rFonts w:ascii="Times New Roman" w:hAnsi="Times New Roman" w:cs="Times New Roman"/>
          <w:color w:val="000000"/>
          <w:sz w:val="28"/>
          <w:szCs w:val="28"/>
        </w:rPr>
        <w:t xml:space="preserve">№109-ОЗ от 10 ноября 2011г « </w:t>
      </w:r>
      <w:r w:rsidRPr="00F76953">
        <w:rPr>
          <w:rFonts w:ascii="Times New Roman" w:hAnsi="Times New Roman" w:cs="Times New Roman"/>
          <w:color w:val="000000"/>
          <w:sz w:val="28"/>
          <w:szCs w:val="28"/>
        </w:rPr>
        <w:t>О ПОРЯДКЕ И НОРМАТИВАХ ЗАГОТОВКИ ГРАЖДАНАМИ ДРЕВЕСИНЫ</w:t>
      </w:r>
      <w:r w:rsidR="00A33199" w:rsidRPr="00F76953">
        <w:rPr>
          <w:rFonts w:ascii="Times New Roman" w:hAnsi="Times New Roman" w:cs="Times New Roman"/>
          <w:color w:val="000000"/>
          <w:sz w:val="28"/>
          <w:szCs w:val="28"/>
        </w:rPr>
        <w:t xml:space="preserve"> </w:t>
      </w:r>
      <w:r w:rsidRPr="00F76953">
        <w:rPr>
          <w:rFonts w:ascii="Times New Roman" w:hAnsi="Times New Roman" w:cs="Times New Roman"/>
          <w:color w:val="000000"/>
          <w:sz w:val="28"/>
          <w:szCs w:val="28"/>
        </w:rPr>
        <w:t>ДЛЯ СОБСТВЕННЫХ НУЖД В ИРКУТСКОЙ ОБЛАСТИ</w:t>
      </w:r>
      <w:r w:rsidR="00A33199" w:rsidRPr="00F76953">
        <w:rPr>
          <w:rFonts w:ascii="Times New Roman" w:hAnsi="Times New Roman" w:cs="Times New Roman"/>
          <w:color w:val="000000"/>
          <w:sz w:val="28"/>
          <w:szCs w:val="28"/>
        </w:rPr>
        <w:t xml:space="preserve">» закреплен </w:t>
      </w:r>
      <w:r w:rsidR="00A33199" w:rsidRPr="00F76953">
        <w:rPr>
          <w:rFonts w:ascii="Times New Roman" w:hAnsi="Times New Roman" w:cs="Times New Roman"/>
          <w:color w:val="000000"/>
          <w:sz w:val="28"/>
          <w:szCs w:val="28"/>
          <w:shd w:val="clear" w:color="auto" w:fill="FFFFFF"/>
        </w:rPr>
        <w:t>порядок и нормативы заготовки гражданами древесины и</w:t>
      </w:r>
      <w:r w:rsidR="00A33199" w:rsidRPr="00F76953">
        <w:rPr>
          <w:rFonts w:ascii="Times New Roman" w:hAnsi="Times New Roman" w:cs="Times New Roman"/>
          <w:color w:val="000000"/>
          <w:sz w:val="28"/>
          <w:szCs w:val="28"/>
        </w:rPr>
        <w:t>з расчета на семью (одиноко проживающего</w:t>
      </w:r>
      <w:r w:rsidR="00F76953">
        <w:rPr>
          <w:rFonts w:ascii="Times New Roman" w:hAnsi="Times New Roman" w:cs="Times New Roman"/>
          <w:color w:val="000000"/>
          <w:sz w:val="28"/>
          <w:szCs w:val="28"/>
        </w:rPr>
        <w:t xml:space="preserve"> </w:t>
      </w:r>
      <w:r w:rsidR="00A33199" w:rsidRPr="00F76953">
        <w:rPr>
          <w:rFonts w:ascii="Times New Roman" w:hAnsi="Times New Roman" w:cs="Times New Roman"/>
          <w:color w:val="000000"/>
          <w:sz w:val="28"/>
          <w:szCs w:val="28"/>
        </w:rPr>
        <w:t xml:space="preserve"> гражданина) по следующим нормативам:</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1)  отопления - для проживающих в  муниципальных образованиях г. Тулуна  и Тулунского района  Иркутской области - в объеме древесины, определенном гражданином, но не более 25 </w:t>
      </w:r>
      <w:proofErr w:type="spellStart"/>
      <w:r w:rsidRPr="00F76953">
        <w:rPr>
          <w:color w:val="000000"/>
          <w:sz w:val="28"/>
          <w:szCs w:val="28"/>
        </w:rPr>
        <w:t>куб</w:t>
      </w:r>
      <w:proofErr w:type="gramStart"/>
      <w:r w:rsidRPr="00F76953">
        <w:rPr>
          <w:color w:val="000000"/>
          <w:sz w:val="28"/>
          <w:szCs w:val="28"/>
        </w:rPr>
        <w:t>.м</w:t>
      </w:r>
      <w:proofErr w:type="spellEnd"/>
      <w:proofErr w:type="gramEnd"/>
      <w:r w:rsidRPr="00F76953">
        <w:rPr>
          <w:color w:val="000000"/>
          <w:sz w:val="28"/>
          <w:szCs w:val="28"/>
        </w:rPr>
        <w:t xml:space="preserve"> ежегодно;</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2) для возведения строений - в объеме древесины, определенном гражданином, но не более 125 </w:t>
      </w:r>
      <w:proofErr w:type="spellStart"/>
      <w:r w:rsidRPr="00F76953">
        <w:rPr>
          <w:color w:val="000000"/>
          <w:sz w:val="28"/>
          <w:szCs w:val="28"/>
        </w:rPr>
        <w:t>куб</w:t>
      </w:r>
      <w:proofErr w:type="gramStart"/>
      <w:r w:rsidRPr="00F76953">
        <w:rPr>
          <w:color w:val="000000"/>
          <w:sz w:val="28"/>
          <w:szCs w:val="28"/>
        </w:rPr>
        <w:t>.м</w:t>
      </w:r>
      <w:proofErr w:type="spellEnd"/>
      <w:proofErr w:type="gramEnd"/>
      <w:r w:rsidRPr="00F76953">
        <w:rPr>
          <w:color w:val="000000"/>
          <w:sz w:val="28"/>
          <w:szCs w:val="28"/>
        </w:rPr>
        <w:t xml:space="preserve"> однократно;</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3) для текущего ремонта жилых помещений - в объеме древесины, определенном гражданином, но не более 15 </w:t>
      </w:r>
      <w:proofErr w:type="spellStart"/>
      <w:r w:rsidRPr="00F76953">
        <w:rPr>
          <w:color w:val="000000"/>
          <w:sz w:val="28"/>
          <w:szCs w:val="28"/>
        </w:rPr>
        <w:t>куб</w:t>
      </w:r>
      <w:proofErr w:type="gramStart"/>
      <w:r w:rsidRPr="00F76953">
        <w:rPr>
          <w:color w:val="000000"/>
          <w:sz w:val="28"/>
          <w:szCs w:val="28"/>
        </w:rPr>
        <w:t>.м</w:t>
      </w:r>
      <w:proofErr w:type="spellEnd"/>
      <w:proofErr w:type="gramEnd"/>
      <w:r w:rsidRPr="00F76953">
        <w:rPr>
          <w:color w:val="000000"/>
          <w:sz w:val="28"/>
          <w:szCs w:val="28"/>
        </w:rPr>
        <w:t xml:space="preserve"> в течение пяти лет;</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4) для капитального ремонта жилых помещений - в объеме древесины, определенном гражданином, но не более 35 </w:t>
      </w:r>
      <w:proofErr w:type="spellStart"/>
      <w:r w:rsidRPr="00F76953">
        <w:rPr>
          <w:color w:val="000000"/>
          <w:sz w:val="28"/>
          <w:szCs w:val="28"/>
        </w:rPr>
        <w:t>куб</w:t>
      </w:r>
      <w:proofErr w:type="gramStart"/>
      <w:r w:rsidRPr="00F76953">
        <w:rPr>
          <w:color w:val="000000"/>
          <w:sz w:val="28"/>
          <w:szCs w:val="28"/>
        </w:rPr>
        <w:t>.м</w:t>
      </w:r>
      <w:proofErr w:type="spellEnd"/>
      <w:proofErr w:type="gramEnd"/>
      <w:r w:rsidRPr="00F76953">
        <w:rPr>
          <w:color w:val="000000"/>
          <w:sz w:val="28"/>
          <w:szCs w:val="28"/>
        </w:rPr>
        <w:t xml:space="preserve"> в течение 25 лет, но не ранее чем через пять лет с года заготовки древесины для текущего ремонта жилого помещения;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5) для строительства и ремонта хозяйственных построек и (или) иных собственных нужд - в объеме древесины, определенном гражданином, но не более 30 куб. м в течение пяти лет, при этом для строительства и ремонта хозяйственных построек не более 25 куб. м, для иных собственных нужд не более 5 куб. м;</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6) для цели строительства жилого дома в установленном настоящим Законом случае признания жилого дома непригодным для проживания - в объеме древесины, определенном гражданином, но не более 125 куб. м без учета периодичности;</w:t>
      </w:r>
    </w:p>
    <w:p w:rsidR="00A33199" w:rsidRPr="00F76953" w:rsidRDefault="00535066" w:rsidP="00A33199">
      <w:pPr>
        <w:pStyle w:val="consplusnormal"/>
        <w:shd w:val="clear" w:color="auto" w:fill="FFFFFF"/>
        <w:spacing w:before="0" w:beforeAutospacing="0" w:after="0" w:afterAutospacing="0"/>
        <w:ind w:firstLine="540"/>
        <w:jc w:val="both"/>
        <w:rPr>
          <w:b/>
          <w:color w:val="000000"/>
          <w:sz w:val="28"/>
          <w:szCs w:val="28"/>
        </w:rPr>
      </w:pPr>
      <w:r w:rsidRPr="00F76953">
        <w:rPr>
          <w:b/>
          <w:color w:val="000000"/>
          <w:sz w:val="28"/>
          <w:szCs w:val="28"/>
        </w:rPr>
        <w:t>Необходимый перечень д</w:t>
      </w:r>
      <w:r w:rsidR="00A33199" w:rsidRPr="00F76953">
        <w:rPr>
          <w:b/>
          <w:color w:val="000000"/>
          <w:sz w:val="28"/>
          <w:szCs w:val="28"/>
        </w:rPr>
        <w:t>окументами</w:t>
      </w:r>
      <w:r w:rsidRPr="00F76953">
        <w:rPr>
          <w:b/>
          <w:color w:val="000000"/>
          <w:sz w:val="28"/>
          <w:szCs w:val="28"/>
        </w:rPr>
        <w:t xml:space="preserve"> для принятия </w:t>
      </w:r>
      <w:r w:rsidR="00A33199" w:rsidRPr="00F76953">
        <w:rPr>
          <w:b/>
          <w:color w:val="000000"/>
          <w:sz w:val="28"/>
          <w:szCs w:val="28"/>
        </w:rPr>
        <w:t xml:space="preserve"> решения о возможности заключить договор купли-продажи лесных насаждений для собственных нужд, являются: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lastRenderedPageBreak/>
        <w:t>1) для цели отопления: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1" w:name="P53"/>
      <w:bookmarkEnd w:id="1"/>
      <w:r w:rsidRPr="00F76953">
        <w:rPr>
          <w:color w:val="000000"/>
          <w:sz w:val="28"/>
          <w:szCs w:val="28"/>
        </w:rPr>
        <w:t>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жилое помещение либо хозяйственные постройки с печным отоплением</w:t>
      </w:r>
      <w:r w:rsidR="00535066" w:rsidRPr="00F76953">
        <w:rPr>
          <w:color w:val="000000"/>
          <w:sz w:val="28"/>
          <w:szCs w:val="28"/>
        </w:rPr>
        <w:t>;</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2" w:name="P55"/>
      <w:bookmarkEnd w:id="2"/>
      <w:r w:rsidRPr="00F76953">
        <w:rPr>
          <w:color w:val="000000"/>
          <w:sz w:val="28"/>
          <w:szCs w:val="28"/>
        </w:rPr>
        <w:t>технический паспорт (технический план) жилого помещения, хозяйственных построек либо иной документ, содержащий сведения о наличии печного отопления;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3" w:name="P56"/>
      <w:bookmarkEnd w:id="3"/>
      <w:r w:rsidRPr="00F76953">
        <w:rPr>
          <w:color w:val="000000"/>
          <w:sz w:val="28"/>
          <w:szCs w:val="28"/>
        </w:rPr>
        <w:t>2) для цели возведения строения: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4" w:name="P57"/>
      <w:bookmarkEnd w:id="4"/>
      <w:r w:rsidRPr="00F76953">
        <w:rPr>
          <w:color w:val="000000"/>
          <w:sz w:val="28"/>
          <w:szCs w:val="28"/>
        </w:rPr>
        <w:t>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земельный участок;</w:t>
      </w:r>
    </w:p>
    <w:p w:rsidR="00535066"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разрешение на строительство или уведомление о соответствии </w:t>
      </w:r>
      <w:proofErr w:type="gramStart"/>
      <w:r w:rsidRPr="00F76953">
        <w:rPr>
          <w:color w:val="000000"/>
          <w:sz w:val="28"/>
          <w:szCs w:val="28"/>
        </w:rPr>
        <w:t>указанных</w:t>
      </w:r>
      <w:proofErr w:type="gramEnd"/>
      <w:r w:rsidRPr="00F76953">
        <w:rPr>
          <w:color w:val="000000"/>
          <w:sz w:val="28"/>
          <w:szCs w:val="28"/>
        </w:rPr>
        <w:t xml:space="preserve"> в уведомлении о планируемых строительстве или реконструкции объекта строительства</w:t>
      </w:r>
      <w:r w:rsidR="00535066" w:rsidRPr="00F76953">
        <w:rPr>
          <w:color w:val="000000"/>
          <w:sz w:val="28"/>
          <w:szCs w:val="28"/>
        </w:rPr>
        <w:t>;</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5" w:name="P60"/>
      <w:bookmarkEnd w:id="5"/>
      <w:r w:rsidRPr="00F76953">
        <w:rPr>
          <w:color w:val="000000"/>
          <w:sz w:val="28"/>
          <w:szCs w:val="28"/>
        </w:rPr>
        <w:t>3) для цели текущего или капитального ремонта жилого помещения: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6" w:name="P61"/>
      <w:bookmarkEnd w:id="6"/>
      <w:r w:rsidRPr="00F76953">
        <w:rPr>
          <w:color w:val="000000"/>
          <w:sz w:val="28"/>
          <w:szCs w:val="28"/>
        </w:rPr>
        <w:t>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жилое помещение;</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7" w:name="P62"/>
      <w:bookmarkEnd w:id="7"/>
      <w:r w:rsidRPr="00F76953">
        <w:rPr>
          <w:color w:val="000000"/>
          <w:sz w:val="28"/>
          <w:szCs w:val="28"/>
        </w:rPr>
        <w:t>технический паспорт (технический план) жилого помещения;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8" w:name="P63"/>
      <w:bookmarkEnd w:id="8"/>
      <w:r w:rsidRPr="00F76953">
        <w:rPr>
          <w:color w:val="000000"/>
          <w:sz w:val="28"/>
          <w:szCs w:val="28"/>
        </w:rPr>
        <w:t>4) для цели строительства хозяйственных построек - 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земельный участок;</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9" w:name="P64"/>
      <w:bookmarkEnd w:id="9"/>
      <w:r w:rsidRPr="00F76953">
        <w:rPr>
          <w:color w:val="000000"/>
          <w:sz w:val="28"/>
          <w:szCs w:val="28"/>
        </w:rPr>
        <w:t>5) для цели ремонта хозяйственных построек - 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хозяйственные постройки, а при их отсутствии - 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земельный участок;</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10" w:name="P65"/>
      <w:bookmarkEnd w:id="10"/>
      <w:r w:rsidRPr="00F76953">
        <w:rPr>
          <w:color w:val="000000"/>
          <w:sz w:val="28"/>
          <w:szCs w:val="28"/>
        </w:rPr>
        <w:t>5(1)) для цели иных собственных нужд - сведения об иной собственной нужде;</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proofErr w:type="gramStart"/>
      <w:r w:rsidRPr="00F76953">
        <w:rPr>
          <w:color w:val="000000"/>
          <w:sz w:val="28"/>
          <w:szCs w:val="28"/>
        </w:rPr>
        <w:t>6) для цели строительства жилого дома в случае признания непригодным для проживания в результате пожара или иного стихийного бедствия жилого дома (далее - непригодный для проживания жилой дом) на земельном участке, на котором расположен признанный непригодным для проживания жилой дом, или если земельный участок, на котором находится непригодный для проживания жилой дом, не отвечает требованиям соответствующего разрешенного использования земельного участка, - на</w:t>
      </w:r>
      <w:proofErr w:type="gramEnd"/>
      <w:r w:rsidRPr="00F76953">
        <w:rPr>
          <w:color w:val="000000"/>
          <w:sz w:val="28"/>
          <w:szCs w:val="28"/>
        </w:rPr>
        <w:t xml:space="preserve"> другом земельном </w:t>
      </w:r>
      <w:proofErr w:type="gramStart"/>
      <w:r w:rsidRPr="00F76953">
        <w:rPr>
          <w:color w:val="000000"/>
          <w:sz w:val="28"/>
          <w:szCs w:val="28"/>
        </w:rPr>
        <w:t>участке</w:t>
      </w:r>
      <w:proofErr w:type="gramEnd"/>
      <w:r w:rsidRPr="00F76953">
        <w:rPr>
          <w:color w:val="000000"/>
          <w:sz w:val="28"/>
          <w:szCs w:val="28"/>
        </w:rPr>
        <w:t>:</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bookmarkStart w:id="11" w:name="P69"/>
      <w:bookmarkEnd w:id="11"/>
      <w:r w:rsidRPr="00F76953">
        <w:rPr>
          <w:color w:val="000000"/>
          <w:sz w:val="28"/>
          <w:szCs w:val="28"/>
        </w:rPr>
        <w:t>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земельный участок, непригодный для проживания жилой дом;</w:t>
      </w:r>
    </w:p>
    <w:p w:rsidR="00535066"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разрешение на строительство или уведомление о соответствии </w:t>
      </w:r>
      <w:proofErr w:type="gramStart"/>
      <w:r w:rsidRPr="00F76953">
        <w:rPr>
          <w:color w:val="000000"/>
          <w:sz w:val="28"/>
          <w:szCs w:val="28"/>
        </w:rPr>
        <w:t>указанных</w:t>
      </w:r>
      <w:proofErr w:type="gramEnd"/>
      <w:r w:rsidRPr="00F76953">
        <w:rPr>
          <w:color w:val="000000"/>
          <w:sz w:val="28"/>
          <w:szCs w:val="28"/>
        </w:rPr>
        <w:t xml:space="preserve"> в уведомлении о планируемых строительстве или реконструкции объекта</w:t>
      </w:r>
      <w:r w:rsidR="00535066" w:rsidRPr="00F76953">
        <w:rPr>
          <w:color w:val="000000"/>
          <w:sz w:val="28"/>
          <w:szCs w:val="28"/>
        </w:rPr>
        <w:t xml:space="preserve">; </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 xml:space="preserve">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пожара или иного стихийного бедствия;</w:t>
      </w:r>
    </w:p>
    <w:p w:rsidR="00A33199" w:rsidRPr="00F76953" w:rsidRDefault="00A3319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документ, подтверждающий в соответствии с федеральным законодательством непригодность жилого дома для проживания граждан</w:t>
      </w:r>
      <w:r w:rsidR="00A531E9" w:rsidRPr="00F76953">
        <w:rPr>
          <w:color w:val="000000"/>
          <w:sz w:val="28"/>
          <w:szCs w:val="28"/>
        </w:rPr>
        <w:t>.</w:t>
      </w:r>
    </w:p>
    <w:p w:rsidR="00A531E9" w:rsidRPr="00F76953" w:rsidRDefault="00A531E9" w:rsidP="00A33199">
      <w:pPr>
        <w:pStyle w:val="consplusnormal"/>
        <w:shd w:val="clear" w:color="auto" w:fill="FFFFFF"/>
        <w:spacing w:before="0" w:beforeAutospacing="0" w:after="0" w:afterAutospacing="0"/>
        <w:ind w:firstLine="540"/>
        <w:jc w:val="both"/>
        <w:rPr>
          <w:color w:val="000000"/>
          <w:sz w:val="28"/>
          <w:szCs w:val="28"/>
          <w:shd w:val="clear" w:color="auto" w:fill="FFFFFF"/>
        </w:rPr>
      </w:pPr>
    </w:p>
    <w:p w:rsidR="00A531E9" w:rsidRPr="00F76953" w:rsidRDefault="00A531E9" w:rsidP="00A33199">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shd w:val="clear" w:color="auto" w:fill="FFFFFF"/>
        </w:rPr>
        <w:lastRenderedPageBreak/>
        <w:t>Для заготовки древесины гражданин  подает </w:t>
      </w:r>
      <w:hyperlink r:id="rId8" w:anchor="P148" w:history="1">
        <w:r w:rsidRPr="00F76953">
          <w:rPr>
            <w:rStyle w:val="a3"/>
            <w:sz w:val="28"/>
            <w:szCs w:val="28"/>
            <w:u w:val="none"/>
            <w:shd w:val="clear" w:color="auto" w:fill="FFFFFF"/>
          </w:rPr>
          <w:t>заявление</w:t>
        </w:r>
      </w:hyperlink>
      <w:r w:rsidRPr="00F76953">
        <w:rPr>
          <w:color w:val="000000"/>
          <w:sz w:val="28"/>
          <w:szCs w:val="28"/>
          <w:shd w:val="clear" w:color="auto" w:fill="FFFFFF"/>
        </w:rPr>
        <w:t> с приложением копии документа, удостоверяющего его личность,  через многофункциональный центр предоставления государственных и муниципальных услуг либо</w:t>
      </w:r>
      <w:r w:rsidR="00B35A3B" w:rsidRPr="00F76953">
        <w:rPr>
          <w:color w:val="000000"/>
          <w:sz w:val="28"/>
          <w:szCs w:val="28"/>
          <w:shd w:val="clear" w:color="auto" w:fill="FFFFFF"/>
        </w:rPr>
        <w:t xml:space="preserve"> с помощью портала государственных услуг.  </w:t>
      </w:r>
      <w:r w:rsidRPr="00F76953">
        <w:rPr>
          <w:color w:val="000000"/>
          <w:sz w:val="28"/>
          <w:szCs w:val="28"/>
          <w:shd w:val="clear" w:color="auto" w:fill="FFFFFF"/>
        </w:rPr>
        <w:t xml:space="preserve"> </w:t>
      </w:r>
    </w:p>
    <w:p w:rsidR="00D41E89" w:rsidRPr="00F76953" w:rsidRDefault="00D41E89" w:rsidP="00A33199">
      <w:pPr>
        <w:pStyle w:val="consplustitle"/>
        <w:shd w:val="clear" w:color="auto" w:fill="FFFFFF"/>
        <w:spacing w:before="0" w:beforeAutospacing="0" w:after="0" w:afterAutospacing="0"/>
        <w:rPr>
          <w:sz w:val="28"/>
          <w:szCs w:val="28"/>
        </w:rPr>
      </w:pPr>
    </w:p>
    <w:p w:rsidR="001A302D" w:rsidRDefault="002D1A6A" w:rsidP="00D41E89">
      <w:pPr>
        <w:rPr>
          <w:rFonts w:ascii="Times New Roman" w:hAnsi="Times New Roman" w:cs="Times New Roman"/>
          <w:sz w:val="28"/>
          <w:szCs w:val="28"/>
          <w:lang w:eastAsia="ru-RU"/>
        </w:rPr>
      </w:pPr>
      <w:r>
        <w:rPr>
          <w:rFonts w:ascii="Times New Roman" w:hAnsi="Times New Roman" w:cs="Times New Roman"/>
          <w:sz w:val="28"/>
          <w:szCs w:val="28"/>
          <w:lang w:eastAsia="ru-RU"/>
        </w:rPr>
        <w:t>ВАЖНО:   Древесина</w:t>
      </w:r>
      <w:r w:rsidR="007949A8">
        <w:rPr>
          <w:rFonts w:ascii="Times New Roman" w:hAnsi="Times New Roman" w:cs="Times New Roman"/>
          <w:sz w:val="28"/>
          <w:szCs w:val="28"/>
          <w:lang w:eastAsia="ru-RU"/>
        </w:rPr>
        <w:t>, заготовленная  гражданами для собственных нужд, не может от</w:t>
      </w:r>
      <w:r w:rsidR="00B3530C">
        <w:rPr>
          <w:rFonts w:ascii="Times New Roman" w:hAnsi="Times New Roman" w:cs="Times New Roman"/>
          <w:sz w:val="28"/>
          <w:szCs w:val="28"/>
          <w:lang w:eastAsia="ru-RU"/>
        </w:rPr>
        <w:t>чужда</w:t>
      </w:r>
      <w:r w:rsidR="00C67CB7">
        <w:rPr>
          <w:rFonts w:ascii="Times New Roman" w:hAnsi="Times New Roman" w:cs="Times New Roman"/>
          <w:sz w:val="28"/>
          <w:szCs w:val="28"/>
          <w:lang w:eastAsia="ru-RU"/>
        </w:rPr>
        <w:t>т</w:t>
      </w:r>
      <w:r w:rsidR="00B3530C">
        <w:rPr>
          <w:rFonts w:ascii="Times New Roman" w:hAnsi="Times New Roman" w:cs="Times New Roman"/>
          <w:sz w:val="28"/>
          <w:szCs w:val="28"/>
          <w:lang w:eastAsia="ru-RU"/>
        </w:rPr>
        <w:t>ь</w:t>
      </w:r>
      <w:r w:rsidR="00C67CB7">
        <w:rPr>
          <w:rFonts w:ascii="Times New Roman" w:hAnsi="Times New Roman" w:cs="Times New Roman"/>
          <w:sz w:val="28"/>
          <w:szCs w:val="28"/>
          <w:lang w:eastAsia="ru-RU"/>
        </w:rPr>
        <w:t xml:space="preserve">ся  или переходить от одного лица к другому иными способами, поскольку носит исключительно целевой характер и должна быть использована для собственных нужд гражданином, которому такая древесина предоставлена. </w:t>
      </w:r>
    </w:p>
    <w:p w:rsidR="00C67CB7" w:rsidRPr="00F76953" w:rsidRDefault="00C67CB7" w:rsidP="00D41E8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Граждане, допустившие нецелевое использование заготовленной древесины</w:t>
      </w:r>
      <w:r w:rsidR="001A302D">
        <w:rPr>
          <w:rFonts w:ascii="Times New Roman" w:hAnsi="Times New Roman" w:cs="Times New Roman"/>
          <w:sz w:val="28"/>
          <w:szCs w:val="28"/>
          <w:lang w:eastAsia="ru-RU"/>
        </w:rPr>
        <w:t xml:space="preserve">, несут гражданско-правовую ответственность. </w:t>
      </w:r>
    </w:p>
    <w:p w:rsidR="00D41E89" w:rsidRPr="00D41E89" w:rsidRDefault="00D41E89" w:rsidP="00D41E89">
      <w:pPr>
        <w:rPr>
          <w:lang w:eastAsia="ru-RU"/>
        </w:rPr>
      </w:pPr>
    </w:p>
    <w:p w:rsidR="00D41E89" w:rsidRPr="00D41E89" w:rsidRDefault="00D41E89" w:rsidP="00D41E89">
      <w:pPr>
        <w:rPr>
          <w:lang w:eastAsia="ru-RU"/>
        </w:rPr>
      </w:pPr>
    </w:p>
    <w:p w:rsidR="00D41E89" w:rsidRDefault="00D41E89" w:rsidP="00D41E89">
      <w:pPr>
        <w:rPr>
          <w:lang w:eastAsia="ru-RU"/>
        </w:rPr>
      </w:pPr>
    </w:p>
    <w:p w:rsidR="001A302D" w:rsidRDefault="00D41E89" w:rsidP="00D41E89">
      <w:pPr>
        <w:tabs>
          <w:tab w:val="left" w:pos="915"/>
        </w:tabs>
        <w:rPr>
          <w:noProof/>
          <w:lang w:eastAsia="ru-RU"/>
        </w:rPr>
      </w:pPr>
      <w:r>
        <w:rPr>
          <w:lang w:eastAsia="ru-RU"/>
        </w:rPr>
        <w:tab/>
      </w:r>
    </w:p>
    <w:p w:rsidR="001A302D" w:rsidRDefault="001A302D" w:rsidP="00D41E89">
      <w:pPr>
        <w:tabs>
          <w:tab w:val="left" w:pos="915"/>
        </w:tabs>
        <w:rPr>
          <w:lang w:eastAsia="ru-RU"/>
        </w:rPr>
      </w:pPr>
    </w:p>
    <w:p w:rsidR="001A302D" w:rsidRPr="001A302D" w:rsidRDefault="001A302D" w:rsidP="001A302D">
      <w:pPr>
        <w:rPr>
          <w:lang w:eastAsia="ru-RU"/>
        </w:rPr>
      </w:pPr>
    </w:p>
    <w:p w:rsidR="001A302D" w:rsidRPr="001A302D" w:rsidRDefault="001A302D" w:rsidP="001A302D">
      <w:pPr>
        <w:rPr>
          <w:lang w:eastAsia="ru-RU"/>
        </w:rPr>
      </w:pPr>
    </w:p>
    <w:p w:rsidR="001A302D" w:rsidRPr="001A302D" w:rsidRDefault="001A302D" w:rsidP="001A302D">
      <w:pPr>
        <w:rPr>
          <w:lang w:eastAsia="ru-RU"/>
        </w:rPr>
      </w:pPr>
    </w:p>
    <w:p w:rsidR="00A33199" w:rsidRDefault="001A302D" w:rsidP="001A302D">
      <w:pPr>
        <w:tabs>
          <w:tab w:val="left" w:pos="5580"/>
        </w:tabs>
        <w:rPr>
          <w:lang w:eastAsia="ru-RU"/>
        </w:rPr>
      </w:pPr>
      <w:r>
        <w:rPr>
          <w:lang w:eastAsia="ru-RU"/>
        </w:rPr>
        <w:tab/>
      </w:r>
    </w:p>
    <w:p w:rsidR="001A302D" w:rsidRDefault="001A302D" w:rsidP="001A302D">
      <w:pPr>
        <w:tabs>
          <w:tab w:val="left" w:pos="5580"/>
        </w:tabs>
        <w:rPr>
          <w:lang w:eastAsia="ru-RU"/>
        </w:rPr>
      </w:pPr>
    </w:p>
    <w:p w:rsidR="00B41CEB" w:rsidRDefault="001A302D" w:rsidP="001A302D">
      <w:pPr>
        <w:tabs>
          <w:tab w:val="left" w:pos="5580"/>
        </w:tabs>
        <w:rPr>
          <w:noProof/>
          <w:lang w:eastAsia="ru-RU"/>
        </w:rPr>
      </w:pPr>
      <w:r>
        <w:rPr>
          <w:noProof/>
          <w:lang w:eastAsia="ru-RU"/>
        </w:rPr>
        <mc:AlternateContent>
          <mc:Choice Requires="wps">
            <w:drawing>
              <wp:inline distT="0" distB="0" distL="0" distR="0" wp14:anchorId="2DAB9F29" wp14:editId="2C05BBD1">
                <wp:extent cx="304800" cy="304800"/>
                <wp:effectExtent l="0" t="0" r="0" b="0"/>
                <wp:docPr id="3" name="AutoShape 1" descr="Древесина, полученная от государства, не может использоваться в коммерческих ц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Древесина, полученная от государства, не может использоваться в коммерческих целя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epYoORQMAAFkGAAAOAAAAAAAAAAAAAAAAAC4CAABkcnMvZTJvRG9jLnht&#10;bFBLAQItABQABgAIAAAAIQBMoOks2AAAAAMBAAAPAAAAAAAAAAAAAAAAAJ8FAABkcnMvZG93bnJl&#10;di54bWxQSwUGAAAAAAQABADzAAAApAYAAAAA&#10;" filled="f" stroked="f">
                <o:lock v:ext="edit" aspectratio="t"/>
                <w10:anchorlock/>
              </v:rect>
            </w:pict>
          </mc:Fallback>
        </mc:AlternateContent>
      </w:r>
      <w:r w:rsidR="00B41CEB">
        <w:rPr>
          <w:noProof/>
          <w:lang w:eastAsia="ru-RU"/>
        </w:rPr>
        <mc:AlternateContent>
          <mc:Choice Requires="wps">
            <w:drawing>
              <wp:inline distT="0" distB="0" distL="0" distR="0" wp14:anchorId="7303052F" wp14:editId="55EAC81F">
                <wp:extent cx="304800" cy="304800"/>
                <wp:effectExtent l="0" t="0" r="0" b="0"/>
                <wp:docPr id="7" name="AutoShape 3" descr="Древесина, полученная от государства, не может использоваться в коммерческих ц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Древесина, полученная от государства, не может использоваться в коммерческих целя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hEPiKRQMAAFkGAAAOAAAAAAAAAAAAAAAAAC4CAABkcnMvZTJvRG9jLnht&#10;bFBLAQItABQABgAIAAAAIQBMoOks2AAAAAMBAAAPAAAAAAAAAAAAAAAAAJ8FAABkcnMvZG93bnJl&#10;di54bWxQSwUGAAAAAAQABADzAAAApAYAAAAA&#10;" filled="f" stroked="f">
                <o:lock v:ext="edit" aspectratio="t"/>
                <w10:anchorlock/>
              </v:rect>
            </w:pict>
          </mc:Fallback>
        </mc:AlternateContent>
      </w:r>
    </w:p>
    <w:p w:rsidR="00B41CEB" w:rsidRDefault="00B41CEB" w:rsidP="001A302D">
      <w:pPr>
        <w:tabs>
          <w:tab w:val="left" w:pos="5580"/>
        </w:tabs>
        <w:rPr>
          <w:lang w:eastAsia="ru-RU"/>
        </w:rPr>
      </w:pPr>
      <w:r>
        <w:rPr>
          <w:noProof/>
          <w:lang w:eastAsia="ru-RU"/>
        </w:rPr>
        <w:lastRenderedPageBreak/>
        <w:drawing>
          <wp:inline distT="0" distB="0" distL="0" distR="0" wp14:anchorId="1CA49F6B" wp14:editId="72848A49">
            <wp:extent cx="4448175" cy="3333750"/>
            <wp:effectExtent l="0" t="0" r="952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9">
                      <a:extLst>
                        <a:ext uri="{28A0092B-C50C-407E-A947-70E740481C1C}">
                          <a14:useLocalDpi xmlns:a14="http://schemas.microsoft.com/office/drawing/2010/main" val="0"/>
                        </a:ext>
                      </a:extLst>
                    </a:blip>
                    <a:srcRect l="12339" r="12821" b="285"/>
                    <a:stretch/>
                  </pic:blipFill>
                  <pic:spPr bwMode="auto">
                    <a:xfrm>
                      <a:off x="0" y="0"/>
                      <a:ext cx="4445799" cy="3331969"/>
                    </a:xfrm>
                    <a:prstGeom prst="rect">
                      <a:avLst/>
                    </a:prstGeom>
                    <a:noFill/>
                    <a:ln>
                      <a:noFill/>
                    </a:ln>
                    <a:extLst>
                      <a:ext uri="{53640926-AAD7-44D8-BBD7-CCE9431645EC}">
                        <a14:shadowObscured xmlns:a14="http://schemas.microsoft.com/office/drawing/2010/main"/>
                      </a:ext>
                    </a:extLst>
                  </pic:spPr>
                </pic:pic>
              </a:graphicData>
            </a:graphic>
          </wp:inline>
        </w:drawing>
      </w:r>
      <w:r w:rsidRPr="00B41CEB">
        <w:rPr>
          <w:noProof/>
          <w:lang w:eastAsia="ru-RU"/>
        </w:rPr>
        <mc:AlternateContent>
          <mc:Choice Requires="wps">
            <w:drawing>
              <wp:inline distT="0" distB="0" distL="0" distR="0">
                <wp:extent cx="304800" cy="304800"/>
                <wp:effectExtent l="0" t="0" r="0" b="0"/>
                <wp:docPr id="6" name="Прямоугольник 6" descr="Древесина, полученная от государства, не может использоваться в коммерческих ц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Древесина, полученная от государства, не может использоваться в коммерческих целя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QCFWLUQMAAGo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B41CEB" w:rsidRDefault="00B41CEB" w:rsidP="00B41CEB">
      <w:pPr>
        <w:rPr>
          <w:rFonts w:ascii="Times New Roman" w:hAnsi="Times New Roman" w:cs="Times New Roman"/>
        </w:rPr>
      </w:pPr>
      <w:r>
        <w:rPr>
          <w:lang w:eastAsia="ru-RU"/>
        </w:rPr>
        <w:t xml:space="preserve">                                </w:t>
      </w:r>
      <w:r w:rsidRPr="00CC0666">
        <w:rPr>
          <w:rFonts w:ascii="Times New Roman" w:hAnsi="Times New Roman" w:cs="Times New Roman"/>
        </w:rPr>
        <w:t>Тулунское лесничество информирует</w:t>
      </w:r>
      <w:r>
        <w:rPr>
          <w:rFonts w:ascii="Times New Roman" w:hAnsi="Times New Roman" w:cs="Times New Roman"/>
        </w:rPr>
        <w:t>!</w:t>
      </w:r>
    </w:p>
    <w:p w:rsidR="001B7BDD" w:rsidRPr="00B3530C" w:rsidRDefault="001B7BDD" w:rsidP="001B7BDD">
      <w:pPr>
        <w:pStyle w:val="a6"/>
        <w:shd w:val="clear" w:color="auto" w:fill="FFFFFF"/>
        <w:spacing w:after="0"/>
        <w:rPr>
          <w:rFonts w:eastAsia="Times New Roman"/>
          <w:color w:val="373737"/>
          <w:sz w:val="28"/>
          <w:szCs w:val="28"/>
          <w:lang w:eastAsia="ru-RU"/>
        </w:rPr>
      </w:pPr>
      <w:r w:rsidRPr="00B3530C">
        <w:rPr>
          <w:rFonts w:eastAsia="Times New Roman"/>
          <w:color w:val="373737"/>
          <w:sz w:val="28"/>
          <w:szCs w:val="28"/>
          <w:lang w:eastAsia="ru-RU"/>
        </w:rPr>
        <w:t>В соответствии с действующим законодательством, заготовка дров физическим лицом  для собственных нужд может выполняться по договору купли-продажи лесных насаждений. Чтобы заключить договор купли-продажи  лесных насаждений, нужно пройти через определенную процедуру, которая состоит из следующих шагов:</w:t>
      </w:r>
    </w:p>
    <w:p w:rsidR="001B7BDD" w:rsidRPr="00B3530C" w:rsidRDefault="001B7BDD"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собирать  необходимый перечень документов необходимы для предоставления услуги;</w:t>
      </w:r>
    </w:p>
    <w:p w:rsidR="001B7BDD" w:rsidRPr="001B7BDD" w:rsidRDefault="001B7BDD"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1B7BDD">
        <w:rPr>
          <w:rFonts w:ascii="Times New Roman" w:eastAsia="Times New Roman" w:hAnsi="Times New Roman" w:cs="Times New Roman"/>
          <w:color w:val="373737"/>
          <w:sz w:val="28"/>
          <w:szCs w:val="28"/>
          <w:lang w:eastAsia="ru-RU"/>
        </w:rPr>
        <w:t>обращение в лесничество</w:t>
      </w:r>
      <w:r w:rsidRPr="00B3530C">
        <w:rPr>
          <w:rFonts w:ascii="Times New Roman" w:eastAsia="Times New Roman" w:hAnsi="Times New Roman" w:cs="Times New Roman"/>
          <w:color w:val="373737"/>
          <w:sz w:val="28"/>
          <w:szCs w:val="28"/>
          <w:lang w:eastAsia="ru-RU"/>
        </w:rPr>
        <w:t xml:space="preserve">  через</w:t>
      </w:r>
      <w:r w:rsidRPr="00B3530C">
        <w:rPr>
          <w:rFonts w:ascii="Times New Roman" w:hAnsi="Times New Roman" w:cs="Times New Roman"/>
          <w:color w:val="000000"/>
          <w:sz w:val="28"/>
          <w:szCs w:val="28"/>
          <w:shd w:val="clear" w:color="auto" w:fill="FFFFFF"/>
        </w:rPr>
        <w:t xml:space="preserve"> </w:t>
      </w:r>
      <w:r w:rsidRPr="00B3530C">
        <w:rPr>
          <w:rFonts w:ascii="Times New Roman" w:hAnsi="Times New Roman" w:cs="Times New Roman"/>
          <w:color w:val="000000"/>
          <w:sz w:val="28"/>
          <w:szCs w:val="28"/>
          <w:shd w:val="clear" w:color="auto" w:fill="FFFFFF"/>
        </w:rPr>
        <w:t>многофункциональный центр предоставления государственных и муниципальных услуг либо с помощью портала государственных услуг</w:t>
      </w:r>
      <w:r w:rsidRPr="001B7BDD">
        <w:rPr>
          <w:rFonts w:ascii="Times New Roman" w:eastAsia="Times New Roman" w:hAnsi="Times New Roman" w:cs="Times New Roman"/>
          <w:color w:val="373737"/>
          <w:sz w:val="28"/>
          <w:szCs w:val="28"/>
          <w:lang w:eastAsia="ru-RU"/>
        </w:rPr>
        <w:t>;</w:t>
      </w:r>
    </w:p>
    <w:p w:rsidR="001B7BDD" w:rsidRPr="001B7BDD" w:rsidRDefault="001B7BDD"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1B7BDD">
        <w:rPr>
          <w:rFonts w:ascii="Times New Roman" w:eastAsia="Times New Roman" w:hAnsi="Times New Roman" w:cs="Times New Roman"/>
          <w:color w:val="373737"/>
          <w:sz w:val="28"/>
          <w:szCs w:val="28"/>
          <w:lang w:eastAsia="ru-RU"/>
        </w:rPr>
        <w:t>получение положительного ответа;</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отвод участка для заготовки дров;</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заключение договора купли-продажи лесных насаждений для собственных нужд граждан;</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самостоятельная заготовка (спиливание, рубцевание, трелевка);</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 xml:space="preserve"> извещение государственного органа об окончании заготовки древесины;</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 xml:space="preserve"> проведение учета лесничеством заготовленной древесины до ее вывоза из леса;</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очистка деляны от порубочных остатков, заключительный осмотр участка;</w:t>
      </w:r>
    </w:p>
    <w:p w:rsidR="001A0803" w:rsidRPr="00B3530C" w:rsidRDefault="001A0803" w:rsidP="001B7BDD">
      <w:pPr>
        <w:numPr>
          <w:ilvl w:val="0"/>
          <w:numId w:val="1"/>
        </w:numPr>
        <w:shd w:val="clear" w:color="auto" w:fill="FFFFFF"/>
        <w:spacing w:after="0" w:line="240" w:lineRule="auto"/>
        <w:ind w:left="0"/>
        <w:rPr>
          <w:rFonts w:ascii="Times New Roman" w:eastAsia="Times New Roman" w:hAnsi="Times New Roman" w:cs="Times New Roman"/>
          <w:color w:val="373737"/>
          <w:sz w:val="28"/>
          <w:szCs w:val="28"/>
          <w:lang w:eastAsia="ru-RU"/>
        </w:rPr>
      </w:pPr>
      <w:r w:rsidRPr="00B3530C">
        <w:rPr>
          <w:rFonts w:ascii="Times New Roman" w:eastAsia="Times New Roman" w:hAnsi="Times New Roman" w:cs="Times New Roman"/>
          <w:color w:val="373737"/>
          <w:sz w:val="28"/>
          <w:szCs w:val="28"/>
          <w:lang w:eastAsia="ru-RU"/>
        </w:rPr>
        <w:t xml:space="preserve"> подача  отчета об использовании лесов.</w:t>
      </w:r>
    </w:p>
    <w:p w:rsidR="001A0803" w:rsidRDefault="001A0803" w:rsidP="001A0803">
      <w:pPr>
        <w:shd w:val="clear" w:color="auto" w:fill="FFFFFF"/>
        <w:spacing w:after="0" w:line="240" w:lineRule="auto"/>
        <w:rPr>
          <w:rFonts w:ascii="Arial" w:eastAsia="Times New Roman" w:hAnsi="Arial" w:cs="Arial"/>
          <w:color w:val="373737"/>
          <w:sz w:val="24"/>
          <w:szCs w:val="24"/>
          <w:lang w:eastAsia="ru-RU"/>
        </w:rPr>
      </w:pPr>
      <w:r>
        <w:rPr>
          <w:rFonts w:ascii="Arial" w:eastAsia="Times New Roman" w:hAnsi="Arial" w:cs="Arial"/>
          <w:color w:val="373737"/>
          <w:sz w:val="24"/>
          <w:szCs w:val="24"/>
          <w:lang w:eastAsia="ru-RU"/>
        </w:rPr>
        <w:t xml:space="preserve"> </w:t>
      </w:r>
    </w:p>
    <w:p w:rsidR="00B41CEB" w:rsidRDefault="001A0803" w:rsidP="00B3530C">
      <w:p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Ежегодно </w:t>
      </w:r>
      <w:r w:rsidRPr="00F76953">
        <w:rPr>
          <w:rFonts w:ascii="Times New Roman" w:hAnsi="Times New Roman" w:cs="Times New Roman"/>
          <w:color w:val="000000"/>
          <w:sz w:val="28"/>
          <w:szCs w:val="28"/>
          <w:shd w:val="clear" w:color="auto" w:fill="FFFFFF"/>
        </w:rPr>
        <w:t>граждан</w:t>
      </w:r>
      <w:r>
        <w:rPr>
          <w:rFonts w:ascii="Times New Roman" w:hAnsi="Times New Roman" w:cs="Times New Roman"/>
          <w:color w:val="000000"/>
          <w:sz w:val="28"/>
          <w:szCs w:val="28"/>
          <w:shd w:val="clear" w:color="auto" w:fill="FFFFFF"/>
        </w:rPr>
        <w:t xml:space="preserve">ин  может обратиться за </w:t>
      </w:r>
      <w:r w:rsidR="00B3530C">
        <w:rPr>
          <w:rFonts w:ascii="Times New Roman" w:hAnsi="Times New Roman" w:cs="Times New Roman"/>
          <w:color w:val="000000"/>
          <w:sz w:val="28"/>
          <w:szCs w:val="28"/>
          <w:shd w:val="clear" w:color="auto" w:fill="FFFFFF"/>
        </w:rPr>
        <w:t xml:space="preserve"> выделением древесины для собственных нужд (отопление) </w:t>
      </w:r>
      <w:r w:rsidRPr="00F76953">
        <w:rPr>
          <w:rFonts w:ascii="Times New Roman" w:hAnsi="Times New Roman" w:cs="Times New Roman"/>
          <w:color w:val="000000"/>
          <w:sz w:val="28"/>
          <w:szCs w:val="28"/>
          <w:shd w:val="clear" w:color="auto" w:fill="FFFFFF"/>
        </w:rPr>
        <w:t xml:space="preserve"> и</w:t>
      </w:r>
      <w:r w:rsidRPr="00F76953">
        <w:rPr>
          <w:rFonts w:ascii="Times New Roman" w:hAnsi="Times New Roman" w:cs="Times New Roman"/>
          <w:color w:val="000000"/>
          <w:sz w:val="28"/>
          <w:szCs w:val="28"/>
        </w:rPr>
        <w:t>з расчета на семью (одиноко проживающего</w:t>
      </w:r>
      <w:r>
        <w:rPr>
          <w:rFonts w:ascii="Times New Roman" w:hAnsi="Times New Roman" w:cs="Times New Roman"/>
          <w:color w:val="000000"/>
          <w:sz w:val="28"/>
          <w:szCs w:val="28"/>
        </w:rPr>
        <w:t xml:space="preserve"> </w:t>
      </w:r>
      <w:r w:rsidRPr="00F76953">
        <w:rPr>
          <w:rFonts w:ascii="Times New Roman" w:hAnsi="Times New Roman" w:cs="Times New Roman"/>
          <w:color w:val="000000"/>
          <w:sz w:val="28"/>
          <w:szCs w:val="28"/>
        </w:rPr>
        <w:t xml:space="preserve"> гражданина) - в объеме не более 25 </w:t>
      </w:r>
      <w:proofErr w:type="spellStart"/>
      <w:r w:rsidRPr="00F76953">
        <w:rPr>
          <w:rFonts w:ascii="Times New Roman" w:hAnsi="Times New Roman" w:cs="Times New Roman"/>
          <w:color w:val="000000"/>
          <w:sz w:val="28"/>
          <w:szCs w:val="28"/>
        </w:rPr>
        <w:t>куб.м</w:t>
      </w:r>
      <w:proofErr w:type="spellEnd"/>
      <w:r w:rsidR="00B3530C">
        <w:rPr>
          <w:rFonts w:ascii="Times New Roman" w:hAnsi="Times New Roman" w:cs="Times New Roman"/>
          <w:color w:val="000000"/>
          <w:sz w:val="28"/>
          <w:szCs w:val="28"/>
        </w:rPr>
        <w:t xml:space="preserve">. </w:t>
      </w:r>
    </w:p>
    <w:p w:rsidR="00B3530C" w:rsidRPr="00B3530C" w:rsidRDefault="00B3530C" w:rsidP="00B3530C">
      <w:pPr>
        <w:pStyle w:val="consplusnormal"/>
        <w:shd w:val="clear" w:color="auto" w:fill="FFFFFF"/>
        <w:spacing w:before="0" w:beforeAutospacing="0" w:after="0" w:afterAutospacing="0"/>
        <w:ind w:firstLine="540"/>
        <w:jc w:val="both"/>
        <w:rPr>
          <w:color w:val="000000"/>
          <w:sz w:val="28"/>
          <w:szCs w:val="28"/>
        </w:rPr>
      </w:pPr>
      <w:r w:rsidRPr="00B3530C">
        <w:rPr>
          <w:color w:val="000000"/>
          <w:sz w:val="28"/>
          <w:szCs w:val="28"/>
        </w:rPr>
        <w:lastRenderedPageBreak/>
        <w:t>Необходимый перечень документами для принятия  решения о возможности заключить договор купли-продажи лесных насаждений для собственных нужд, являются:</w:t>
      </w:r>
    </w:p>
    <w:p w:rsidR="00B3530C" w:rsidRPr="00F76953" w:rsidRDefault="00B3530C" w:rsidP="00B3530C">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1) для цели отопления:</w:t>
      </w:r>
    </w:p>
    <w:p w:rsidR="00B3530C" w:rsidRPr="00F76953" w:rsidRDefault="00B3530C" w:rsidP="00B3530C">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правоустанавливающие (</w:t>
      </w:r>
      <w:proofErr w:type="spellStart"/>
      <w:r w:rsidRPr="00F76953">
        <w:rPr>
          <w:color w:val="000000"/>
          <w:sz w:val="28"/>
          <w:szCs w:val="28"/>
        </w:rPr>
        <w:t>правоудостоверяющие</w:t>
      </w:r>
      <w:proofErr w:type="spellEnd"/>
      <w:r w:rsidRPr="00F76953">
        <w:rPr>
          <w:color w:val="000000"/>
          <w:sz w:val="28"/>
          <w:szCs w:val="28"/>
        </w:rPr>
        <w:t>) документы на жилое помещение либо хозяйственные постройки с печным отоплением;</w:t>
      </w:r>
    </w:p>
    <w:p w:rsidR="00B3530C" w:rsidRPr="00F76953" w:rsidRDefault="00B3530C" w:rsidP="00B3530C">
      <w:pPr>
        <w:pStyle w:val="consplusnormal"/>
        <w:shd w:val="clear" w:color="auto" w:fill="FFFFFF"/>
        <w:spacing w:before="0" w:beforeAutospacing="0" w:after="0" w:afterAutospacing="0"/>
        <w:ind w:firstLine="540"/>
        <w:jc w:val="both"/>
        <w:rPr>
          <w:color w:val="000000"/>
          <w:sz w:val="28"/>
          <w:szCs w:val="28"/>
        </w:rPr>
      </w:pPr>
      <w:r w:rsidRPr="00F76953">
        <w:rPr>
          <w:color w:val="000000"/>
          <w:sz w:val="28"/>
          <w:szCs w:val="28"/>
        </w:rPr>
        <w:t>технический паспорт (технический план) жилого помещения, хозяйственных построек либо иной документ, содержащий сведения о наличии печного отопления</w:t>
      </w:r>
      <w:r>
        <w:rPr>
          <w:color w:val="000000"/>
          <w:sz w:val="28"/>
          <w:szCs w:val="28"/>
        </w:rPr>
        <w:t>.</w:t>
      </w:r>
    </w:p>
    <w:p w:rsidR="00B3530C" w:rsidRDefault="00B3530C" w:rsidP="00B3530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ВАЖНО:   Древесина, заготовленная  гражданами для собственных нужд, не может отчуждат</w:t>
      </w:r>
      <w:r w:rsidR="00614C79">
        <w:rPr>
          <w:rFonts w:ascii="Times New Roman" w:hAnsi="Times New Roman" w:cs="Times New Roman"/>
          <w:sz w:val="28"/>
          <w:szCs w:val="28"/>
          <w:lang w:eastAsia="ru-RU"/>
        </w:rPr>
        <w:t>ь</w:t>
      </w:r>
      <w:r>
        <w:rPr>
          <w:rFonts w:ascii="Times New Roman" w:hAnsi="Times New Roman" w:cs="Times New Roman"/>
          <w:sz w:val="28"/>
          <w:szCs w:val="28"/>
          <w:lang w:eastAsia="ru-RU"/>
        </w:rPr>
        <w:t xml:space="preserve">ся  или переходить от одного лица к другому иными способами, поскольку носит исключительно целевой характер и должна быть использована для собственных нужд гражданином, которому такая древесина предоставлена. </w:t>
      </w:r>
    </w:p>
    <w:p w:rsidR="00B3530C" w:rsidRPr="00F76953" w:rsidRDefault="00B3530C" w:rsidP="00B3530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Граждане, допустившие нецелевое использование заготовленной древесины, несут гражданско-правовую ответственность. </w:t>
      </w:r>
    </w:p>
    <w:p w:rsidR="00B3530C" w:rsidRPr="00CC0666" w:rsidRDefault="00B3530C" w:rsidP="00B3530C">
      <w:pPr>
        <w:jc w:val="both"/>
        <w:rPr>
          <w:rFonts w:ascii="Times New Roman" w:hAnsi="Times New Roman" w:cs="Times New Roman"/>
        </w:rPr>
      </w:pPr>
    </w:p>
    <w:p w:rsidR="001A302D" w:rsidRPr="00B41CEB" w:rsidRDefault="001A302D" w:rsidP="00B41CEB">
      <w:pPr>
        <w:tabs>
          <w:tab w:val="left" w:pos="1935"/>
        </w:tabs>
        <w:rPr>
          <w:lang w:eastAsia="ru-RU"/>
        </w:rPr>
      </w:pPr>
    </w:p>
    <w:sectPr w:rsidR="001A302D" w:rsidRPr="00B41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510F"/>
    <w:multiLevelType w:val="multilevel"/>
    <w:tmpl w:val="EFB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66"/>
    <w:rsid w:val="001A0803"/>
    <w:rsid w:val="001A302D"/>
    <w:rsid w:val="001B7BDD"/>
    <w:rsid w:val="002D1A6A"/>
    <w:rsid w:val="00535066"/>
    <w:rsid w:val="00614C79"/>
    <w:rsid w:val="007949A8"/>
    <w:rsid w:val="00A33199"/>
    <w:rsid w:val="00A531E9"/>
    <w:rsid w:val="00B3530C"/>
    <w:rsid w:val="00B35A3B"/>
    <w:rsid w:val="00B41CEB"/>
    <w:rsid w:val="00C67CB7"/>
    <w:rsid w:val="00CC0666"/>
    <w:rsid w:val="00D41E89"/>
    <w:rsid w:val="00F0377B"/>
    <w:rsid w:val="00F7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0666"/>
    <w:rPr>
      <w:color w:val="0000FF"/>
      <w:u w:val="single"/>
    </w:rPr>
  </w:style>
  <w:style w:type="paragraph" w:customStyle="1" w:styleId="consplustitle">
    <w:name w:val="consplustitle"/>
    <w:basedOn w:val="a"/>
    <w:rsid w:val="00CC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3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5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5A3B"/>
    <w:rPr>
      <w:rFonts w:ascii="Tahoma" w:hAnsi="Tahoma" w:cs="Tahoma"/>
      <w:sz w:val="16"/>
      <w:szCs w:val="16"/>
    </w:rPr>
  </w:style>
  <w:style w:type="paragraph" w:styleId="a6">
    <w:name w:val="Normal (Web)"/>
    <w:basedOn w:val="a"/>
    <w:uiPriority w:val="99"/>
    <w:semiHidden/>
    <w:unhideWhenUsed/>
    <w:rsid w:val="001B7BD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0666"/>
    <w:rPr>
      <w:color w:val="0000FF"/>
      <w:u w:val="single"/>
    </w:rPr>
  </w:style>
  <w:style w:type="paragraph" w:customStyle="1" w:styleId="consplustitle">
    <w:name w:val="consplustitle"/>
    <w:basedOn w:val="a"/>
    <w:rsid w:val="00CC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3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5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5A3B"/>
    <w:rPr>
      <w:rFonts w:ascii="Tahoma" w:hAnsi="Tahoma" w:cs="Tahoma"/>
      <w:sz w:val="16"/>
      <w:szCs w:val="16"/>
    </w:rPr>
  </w:style>
  <w:style w:type="paragraph" w:styleId="a6">
    <w:name w:val="Normal (Web)"/>
    <w:basedOn w:val="a"/>
    <w:uiPriority w:val="99"/>
    <w:semiHidden/>
    <w:unhideWhenUsed/>
    <w:rsid w:val="001B7B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00">
      <w:bodyDiv w:val="1"/>
      <w:marLeft w:val="0"/>
      <w:marRight w:val="0"/>
      <w:marTop w:val="0"/>
      <w:marBottom w:val="0"/>
      <w:divBdr>
        <w:top w:val="none" w:sz="0" w:space="0" w:color="auto"/>
        <w:left w:val="none" w:sz="0" w:space="0" w:color="auto"/>
        <w:bottom w:val="none" w:sz="0" w:space="0" w:color="auto"/>
        <w:right w:val="none" w:sz="0" w:space="0" w:color="auto"/>
      </w:divBdr>
    </w:div>
    <w:div w:id="428282256">
      <w:bodyDiv w:val="1"/>
      <w:marLeft w:val="0"/>
      <w:marRight w:val="0"/>
      <w:marTop w:val="0"/>
      <w:marBottom w:val="0"/>
      <w:divBdr>
        <w:top w:val="none" w:sz="0" w:space="0" w:color="auto"/>
        <w:left w:val="none" w:sz="0" w:space="0" w:color="auto"/>
        <w:bottom w:val="none" w:sz="0" w:space="0" w:color="auto"/>
        <w:right w:val="none" w:sz="0" w:space="0" w:color="auto"/>
      </w:divBdr>
    </w:div>
    <w:div w:id="557664650">
      <w:bodyDiv w:val="1"/>
      <w:marLeft w:val="0"/>
      <w:marRight w:val="0"/>
      <w:marTop w:val="0"/>
      <w:marBottom w:val="0"/>
      <w:divBdr>
        <w:top w:val="none" w:sz="0" w:space="0" w:color="auto"/>
        <w:left w:val="none" w:sz="0" w:space="0" w:color="auto"/>
        <w:bottom w:val="none" w:sz="0" w:space="0" w:color="auto"/>
        <w:right w:val="none" w:sz="0" w:space="0" w:color="auto"/>
      </w:divBdr>
    </w:div>
    <w:div w:id="1531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kobl.ru/sites/alh/lesopolzovanie/Drevesina/Postanovlenie_5_pp/" TargetMode="External"/><Relationship Id="rId3" Type="http://schemas.microsoft.com/office/2007/relationships/stylesWithEffects" Target="stylesWithEffects.xml"/><Relationship Id="rId7" Type="http://schemas.openxmlformats.org/officeDocument/2006/relationships/hyperlink" Target="http://www.consultant.ru/document/cons_doc_LAW_64299/57f7f2ca8200d06bbaf8ae6df0dba851c196e4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5</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Костиков</dc:creator>
  <cp:lastModifiedBy>Костиков</cp:lastModifiedBy>
  <cp:revision>2</cp:revision>
  <cp:lastPrinted>2024-07-05T07:15:00Z</cp:lastPrinted>
  <dcterms:created xsi:type="dcterms:W3CDTF">2024-07-04T03:04:00Z</dcterms:created>
  <dcterms:modified xsi:type="dcterms:W3CDTF">2024-07-05T07:24:00Z</dcterms:modified>
</cp:coreProperties>
</file>