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827CAC" w:rsidRPr="009477AA" w:rsidRDefault="00827CAC" w:rsidP="006F1B1B">
      <w:pPr>
        <w:jc w:val="center"/>
        <w:rPr>
          <w:b/>
          <w:sz w:val="28"/>
          <w:szCs w:val="28"/>
        </w:rPr>
      </w:pPr>
      <w:r w:rsidRPr="009477AA">
        <w:rPr>
          <w:b/>
          <w:sz w:val="28"/>
          <w:szCs w:val="28"/>
        </w:rPr>
        <w:t xml:space="preserve">ДУМА </w:t>
      </w:r>
      <w:r w:rsidR="00E7588A">
        <w:rPr>
          <w:b/>
          <w:sz w:val="28"/>
          <w:szCs w:val="28"/>
        </w:rPr>
        <w:t>ГУРАНСКОГО</w:t>
      </w:r>
      <w:r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27CAC" w:rsidRPr="009477AA" w:rsidRDefault="00827CAC" w:rsidP="006F1B1B">
      <w:pPr>
        <w:jc w:val="center"/>
        <w:rPr>
          <w:b/>
          <w:sz w:val="32"/>
          <w:szCs w:val="32"/>
        </w:rPr>
      </w:pPr>
    </w:p>
    <w:p w:rsidR="00827CAC" w:rsidRPr="009477AA" w:rsidRDefault="00E7588A" w:rsidP="006F1B1B">
      <w:pPr>
        <w:rPr>
          <w:b/>
          <w:sz w:val="28"/>
          <w:szCs w:val="32"/>
        </w:rPr>
      </w:pPr>
      <w:r>
        <w:rPr>
          <w:b/>
          <w:sz w:val="28"/>
          <w:szCs w:val="32"/>
        </w:rPr>
        <w:t>03.07.</w:t>
      </w:r>
      <w:r w:rsidR="00827CAC" w:rsidRPr="009477AA">
        <w:rPr>
          <w:b/>
          <w:sz w:val="28"/>
          <w:szCs w:val="32"/>
        </w:rPr>
        <w:t xml:space="preserve">2024 года                                                                  </w:t>
      </w:r>
      <w:r>
        <w:rPr>
          <w:b/>
          <w:sz w:val="28"/>
          <w:szCs w:val="32"/>
        </w:rPr>
        <w:t xml:space="preserve">                        № 64</w:t>
      </w:r>
    </w:p>
    <w:p w:rsidR="00827CAC" w:rsidRPr="009477AA" w:rsidRDefault="00827CAC" w:rsidP="006F1B1B">
      <w:pPr>
        <w:rPr>
          <w:b/>
          <w:sz w:val="28"/>
          <w:szCs w:val="32"/>
        </w:rPr>
      </w:pPr>
    </w:p>
    <w:p w:rsidR="00827CAC" w:rsidRPr="009477AA" w:rsidRDefault="00827CAC" w:rsidP="006F1B1B">
      <w:pPr>
        <w:rPr>
          <w:b/>
          <w:sz w:val="28"/>
          <w:szCs w:val="32"/>
        </w:rPr>
      </w:pPr>
      <w:r w:rsidRPr="009477AA">
        <w:rPr>
          <w:b/>
          <w:sz w:val="28"/>
          <w:szCs w:val="32"/>
        </w:rPr>
        <w:t xml:space="preserve">                                                           с. </w:t>
      </w:r>
      <w:r w:rsidR="00E7588A">
        <w:rPr>
          <w:b/>
          <w:sz w:val="28"/>
          <w:szCs w:val="32"/>
        </w:rPr>
        <w:t>Гуран</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E7588A" w:rsidP="006F1B1B">
      <w:pPr>
        <w:widowControl w:val="0"/>
        <w:autoSpaceDE w:val="0"/>
        <w:autoSpaceDN w:val="0"/>
        <w:adjustRightInd w:val="0"/>
        <w:spacing w:line="233" w:lineRule="auto"/>
        <w:rPr>
          <w:b/>
          <w:bCs/>
          <w:i/>
          <w:sz w:val="28"/>
          <w:szCs w:val="28"/>
        </w:rPr>
      </w:pPr>
      <w:r>
        <w:rPr>
          <w:b/>
          <w:bCs/>
          <w:i/>
          <w:sz w:val="28"/>
          <w:szCs w:val="28"/>
        </w:rPr>
        <w:t>Гуранского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Pr="007B7327" w:rsidRDefault="00827CAC" w:rsidP="007B7327">
      <w:pPr>
        <w:ind w:firstLine="851"/>
        <w:jc w:val="both"/>
        <w:rPr>
          <w:sz w:val="28"/>
          <w:szCs w:val="28"/>
        </w:rPr>
      </w:pPr>
      <w:r w:rsidRPr="007B7327">
        <w:rPr>
          <w:sz w:val="28"/>
          <w:szCs w:val="28"/>
        </w:rPr>
        <w:t xml:space="preserve">Руководствуясь частями 1 и 2 статьи 131 Федерального закона от </w:t>
      </w:r>
      <w:r w:rsidRPr="007B7327">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статьями 31, 33, 27, 29, 48 Устава </w:t>
      </w:r>
      <w:r w:rsidR="00E7588A" w:rsidRPr="007B7327">
        <w:rPr>
          <w:sz w:val="28"/>
          <w:szCs w:val="28"/>
        </w:rPr>
        <w:t>Гуранского</w:t>
      </w:r>
      <w:r w:rsidRPr="007B7327">
        <w:rPr>
          <w:sz w:val="28"/>
          <w:szCs w:val="28"/>
        </w:rPr>
        <w:t xml:space="preserve"> муниципального образования, Дума </w:t>
      </w:r>
      <w:r w:rsidR="00E7588A" w:rsidRPr="007B7327">
        <w:rPr>
          <w:sz w:val="28"/>
          <w:szCs w:val="28"/>
        </w:rPr>
        <w:t>Гуранского</w:t>
      </w:r>
      <w:r w:rsidRPr="007B7327">
        <w:rPr>
          <w:sz w:val="28"/>
          <w:szCs w:val="28"/>
        </w:rPr>
        <w:t xml:space="preserve"> сельского поселения</w:t>
      </w:r>
    </w:p>
    <w:p w:rsidR="00E7588A" w:rsidRDefault="00E7588A" w:rsidP="00E7588A">
      <w:pPr>
        <w:widowControl w:val="0"/>
        <w:suppressAutoHyphens/>
        <w:autoSpaceDE w:val="0"/>
        <w:autoSpaceDN w:val="0"/>
        <w:adjustRightInd w:val="0"/>
        <w:spacing w:line="233" w:lineRule="auto"/>
        <w:rPr>
          <w:sz w:val="28"/>
          <w:szCs w:val="28"/>
        </w:rPr>
      </w:pPr>
    </w:p>
    <w:p w:rsidR="00827CAC" w:rsidRPr="00E7588A" w:rsidRDefault="00E7588A" w:rsidP="00E7588A">
      <w:pPr>
        <w:widowControl w:val="0"/>
        <w:suppressAutoHyphens/>
        <w:autoSpaceDE w:val="0"/>
        <w:autoSpaceDN w:val="0"/>
        <w:adjustRightInd w:val="0"/>
        <w:spacing w:line="233" w:lineRule="auto"/>
        <w:jc w:val="center"/>
        <w:rPr>
          <w:b/>
          <w:sz w:val="28"/>
          <w:szCs w:val="28"/>
        </w:rPr>
      </w:pPr>
      <w:r w:rsidRPr="00E7588A">
        <w:rPr>
          <w:b/>
          <w:sz w:val="28"/>
          <w:szCs w:val="28"/>
        </w:rPr>
        <w:t>РЕШИЛА</w:t>
      </w:r>
      <w:r w:rsidR="00827CAC" w:rsidRPr="00E7588A">
        <w:rPr>
          <w:b/>
          <w:sz w:val="28"/>
          <w:szCs w:val="28"/>
        </w:rPr>
        <w:t>:</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E7588A">
        <w:rPr>
          <w:bCs/>
          <w:sz w:val="28"/>
          <w:szCs w:val="28"/>
        </w:rPr>
        <w:t>Гуранского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sidR="00E7588A">
        <w:rPr>
          <w:sz w:val="28"/>
          <w:szCs w:val="28"/>
        </w:rPr>
        <w:t>Гуран</w:t>
      </w:r>
      <w:r w:rsidR="003E0F20">
        <w:rPr>
          <w:sz w:val="28"/>
          <w:szCs w:val="28"/>
        </w:rPr>
        <w:t>ский</w:t>
      </w:r>
      <w:r w:rsidRPr="009477AA">
        <w:rPr>
          <w:sz w:val="28"/>
          <w:szCs w:val="28"/>
        </w:rPr>
        <w:t xml:space="preserve"> вестник»</w:t>
      </w:r>
      <w:r>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E7588A">
        <w:rPr>
          <w:sz w:val="28"/>
          <w:szCs w:val="28"/>
        </w:rPr>
        <w:t>Гуранского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E7588A">
        <w:rPr>
          <w:sz w:val="28"/>
          <w:szCs w:val="28"/>
        </w:rPr>
        <w:t>А.В. Греб</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E7588A">
      <w:pPr>
        <w:widowControl w:val="0"/>
        <w:autoSpaceDE w:val="0"/>
        <w:autoSpaceDN w:val="0"/>
        <w:adjustRightInd w:val="0"/>
        <w:rPr>
          <w:sz w:val="28"/>
          <w:szCs w:val="28"/>
        </w:rPr>
      </w:pPr>
    </w:p>
    <w:p w:rsidR="00827CAC" w:rsidRPr="00E70DBE" w:rsidRDefault="00827CAC" w:rsidP="00E7588A">
      <w:pPr>
        <w:widowControl w:val="0"/>
        <w:autoSpaceDE w:val="0"/>
        <w:autoSpaceDN w:val="0"/>
        <w:adjustRightInd w:val="0"/>
        <w:ind w:left="5103"/>
        <w:jc w:val="right"/>
        <w:rPr>
          <w:sz w:val="28"/>
          <w:szCs w:val="28"/>
        </w:rPr>
      </w:pPr>
      <w:r w:rsidRPr="00E70DBE">
        <w:rPr>
          <w:sz w:val="28"/>
          <w:szCs w:val="28"/>
        </w:rPr>
        <w:lastRenderedPageBreak/>
        <w:t>УТВЕРЖДЕН</w:t>
      </w:r>
    </w:p>
    <w:p w:rsidR="00827CAC" w:rsidRPr="00E70DBE" w:rsidRDefault="00827CAC" w:rsidP="00E7588A">
      <w:pPr>
        <w:widowControl w:val="0"/>
        <w:autoSpaceDE w:val="0"/>
        <w:autoSpaceDN w:val="0"/>
        <w:adjustRightInd w:val="0"/>
        <w:ind w:left="5103"/>
        <w:jc w:val="right"/>
        <w:rPr>
          <w:sz w:val="28"/>
          <w:szCs w:val="28"/>
        </w:rPr>
      </w:pPr>
      <w:r w:rsidRPr="00E70DBE">
        <w:rPr>
          <w:sz w:val="28"/>
          <w:szCs w:val="28"/>
        </w:rPr>
        <w:t xml:space="preserve">решением Думы </w:t>
      </w:r>
      <w:r w:rsidR="00E7588A">
        <w:rPr>
          <w:sz w:val="28"/>
          <w:szCs w:val="28"/>
        </w:rPr>
        <w:t>Гуранского</w:t>
      </w:r>
      <w:r w:rsidRPr="00E70DBE">
        <w:rPr>
          <w:sz w:val="28"/>
          <w:szCs w:val="28"/>
        </w:rPr>
        <w:t xml:space="preserve"> сельского поселения</w:t>
      </w:r>
    </w:p>
    <w:p w:rsidR="00827CAC" w:rsidRPr="009477AA" w:rsidRDefault="00827CAC" w:rsidP="00E7588A">
      <w:pPr>
        <w:widowControl w:val="0"/>
        <w:autoSpaceDE w:val="0"/>
        <w:autoSpaceDN w:val="0"/>
        <w:adjustRightInd w:val="0"/>
        <w:ind w:left="5103"/>
        <w:jc w:val="right"/>
        <w:rPr>
          <w:sz w:val="28"/>
          <w:szCs w:val="28"/>
        </w:rPr>
      </w:pPr>
      <w:r w:rsidRPr="00E70DBE">
        <w:rPr>
          <w:sz w:val="28"/>
          <w:szCs w:val="28"/>
        </w:rPr>
        <w:t xml:space="preserve">от </w:t>
      </w:r>
      <w:r w:rsidR="00E7588A">
        <w:rPr>
          <w:sz w:val="28"/>
          <w:szCs w:val="28"/>
        </w:rPr>
        <w:t>03.07.</w:t>
      </w:r>
      <w:smartTag w:uri="urn:schemas-microsoft-com:office:smarttags" w:element="metricconverter">
        <w:smartTagPr>
          <w:attr w:name="ProductID" w:val="2024 г"/>
        </w:smartTagPr>
        <w:r w:rsidRPr="00E70DBE">
          <w:rPr>
            <w:sz w:val="28"/>
            <w:szCs w:val="28"/>
          </w:rPr>
          <w:t>2024 г</w:t>
        </w:r>
      </w:smartTag>
      <w:r w:rsidR="00E7588A">
        <w:rPr>
          <w:sz w:val="28"/>
          <w:szCs w:val="28"/>
        </w:rPr>
        <w:t>. № 64</w:t>
      </w:r>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0" w:name="Par24"/>
      <w:bookmarkEnd w:id="0"/>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E7588A" w:rsidP="004972CF">
      <w:pPr>
        <w:widowControl w:val="0"/>
        <w:autoSpaceDE w:val="0"/>
        <w:autoSpaceDN w:val="0"/>
        <w:adjustRightInd w:val="0"/>
        <w:jc w:val="center"/>
        <w:rPr>
          <w:b/>
          <w:bCs/>
          <w:sz w:val="28"/>
          <w:szCs w:val="28"/>
        </w:rPr>
      </w:pPr>
      <w:r>
        <w:rPr>
          <w:b/>
          <w:bCs/>
          <w:sz w:val="28"/>
          <w:szCs w:val="28"/>
        </w:rPr>
        <w:t>ГУРАНСКОГО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1" w:name="Par35"/>
      <w:bookmarkEnd w:id="1"/>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E7588A">
        <w:rPr>
          <w:sz w:val="28"/>
          <w:szCs w:val="28"/>
        </w:rPr>
        <w:t>Гуранского</w:t>
      </w:r>
      <w:r w:rsidRPr="009477AA">
        <w:rPr>
          <w:sz w:val="28"/>
          <w:szCs w:val="28"/>
        </w:rPr>
        <w:t xml:space="preserve"> муниципального образования, устанавливает порядок освобождения от должности главы </w:t>
      </w:r>
      <w:r w:rsidR="00E7588A">
        <w:rPr>
          <w:sz w:val="28"/>
          <w:szCs w:val="28"/>
        </w:rPr>
        <w:t>Гуранского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8C0E93" w:rsidRDefault="00827CAC" w:rsidP="008C0E93">
      <w:pPr>
        <w:ind w:firstLine="709"/>
        <w:jc w:val="both"/>
        <w:rPr>
          <w:sz w:val="28"/>
          <w:szCs w:val="28"/>
        </w:rPr>
      </w:pPr>
      <w:r w:rsidRPr="008C0E93">
        <w:rPr>
          <w:sz w:val="28"/>
          <w:szCs w:val="28"/>
        </w:rPr>
        <w:t xml:space="preserve">2. Освобождение от должности главы сельского поселения осуществляется в порядке, установленном статьей 741 Федерального закона </w:t>
      </w:r>
      <w:r w:rsidRPr="008C0E93">
        <w:rPr>
          <w:sz w:val="28"/>
          <w:szCs w:val="28"/>
        </w:rPr>
        <w:br/>
        <w:t>№ 131-ФЗ, с учетом особенностей, предусмотренных настоящим Порядком.</w:t>
      </w:r>
    </w:p>
    <w:p w:rsidR="00827CAC" w:rsidRPr="008C0E93" w:rsidRDefault="00827CAC" w:rsidP="008C0E93">
      <w:pPr>
        <w:ind w:firstLine="709"/>
        <w:jc w:val="both"/>
        <w:rPr>
          <w:sz w:val="28"/>
          <w:szCs w:val="28"/>
        </w:rPr>
      </w:pPr>
      <w:bookmarkStart w:id="2" w:name="Par47"/>
      <w:bookmarkEnd w:id="2"/>
      <w:r w:rsidRPr="008C0E93">
        <w:rPr>
          <w:sz w:val="28"/>
          <w:szCs w:val="28"/>
        </w:rPr>
        <w:t xml:space="preserve">3. Решение Думы </w:t>
      </w:r>
      <w:r w:rsidR="00E7588A" w:rsidRPr="008C0E93">
        <w:rPr>
          <w:sz w:val="28"/>
          <w:szCs w:val="28"/>
        </w:rPr>
        <w:t>Гуранского</w:t>
      </w:r>
      <w:r w:rsidRPr="008C0E93">
        <w:rPr>
          <w:sz w:val="28"/>
          <w:szCs w:val="28"/>
        </w:rPr>
        <w:t xml:space="preserve"> сельского поселения (далее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w:t>
      </w:r>
      <w:r w:rsidR="008C0E93" w:rsidRPr="008C0E93">
        <w:rPr>
          <w:sz w:val="28"/>
          <w:szCs w:val="28"/>
        </w:rPr>
        <w:t>131 Федерального</w:t>
      </w:r>
      <w:r w:rsidRPr="008C0E93">
        <w:rPr>
          <w:sz w:val="28"/>
          <w:szCs w:val="28"/>
        </w:rPr>
        <w:t xml:space="preserve"> закона № 273-ФЗ.</w:t>
      </w:r>
    </w:p>
    <w:p w:rsidR="00827CAC" w:rsidRPr="008C0E93" w:rsidRDefault="00827CAC" w:rsidP="008C0E93">
      <w:pPr>
        <w:ind w:firstLine="709"/>
        <w:jc w:val="both"/>
        <w:rPr>
          <w:sz w:val="28"/>
          <w:szCs w:val="28"/>
        </w:rPr>
      </w:pPr>
      <w:r w:rsidRPr="008C0E93">
        <w:rPr>
          <w:sz w:val="28"/>
          <w:szCs w:val="28"/>
        </w:rPr>
        <w:t>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информации о наличии случаев, предусмотренных частями 1, 2 статьи 131 Федерального закона № 273-ФЗ (за исключением случая, указанного в пункте 2 части 1 статьи 131  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 представленной в письменном виде:</w:t>
      </w:r>
    </w:p>
    <w:p w:rsidR="00827CAC" w:rsidRPr="008C0E93" w:rsidRDefault="00827CAC" w:rsidP="008C0E93">
      <w:pPr>
        <w:ind w:firstLine="709"/>
        <w:jc w:val="both"/>
        <w:rPr>
          <w:sz w:val="28"/>
          <w:szCs w:val="28"/>
        </w:rPr>
      </w:pPr>
      <w:r w:rsidRPr="008C0E93">
        <w:rPr>
          <w:sz w:val="28"/>
          <w:szCs w:val="28"/>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8C0E93" w:rsidRDefault="00827CAC" w:rsidP="008C0E93">
      <w:pPr>
        <w:ind w:firstLine="709"/>
        <w:jc w:val="both"/>
        <w:rPr>
          <w:sz w:val="28"/>
          <w:szCs w:val="28"/>
        </w:rPr>
      </w:pPr>
      <w:r w:rsidRPr="008C0E93">
        <w:rPr>
          <w:sz w:val="28"/>
          <w:szCs w:val="28"/>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w:t>
      </w:r>
      <w:r w:rsidRPr="008C0E93">
        <w:rPr>
          <w:sz w:val="28"/>
          <w:szCs w:val="28"/>
          <w:lang w:eastAsia="en-US"/>
        </w:rPr>
        <w:t xml:space="preserve"> </w:t>
      </w:r>
      <w:r w:rsidRPr="008C0E93">
        <w:rPr>
          <w:sz w:val="28"/>
          <w:szCs w:val="28"/>
        </w:rPr>
        <w:lastRenderedPageBreak/>
        <w:t>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8C0E93" w:rsidRDefault="00827CAC" w:rsidP="008C0E93">
      <w:pPr>
        <w:ind w:firstLine="709"/>
        <w:jc w:val="both"/>
        <w:rPr>
          <w:sz w:val="28"/>
          <w:szCs w:val="28"/>
        </w:rPr>
      </w:pPr>
      <w:r w:rsidRPr="008C0E93">
        <w:rPr>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8C0E93" w:rsidRDefault="00827CAC" w:rsidP="008C0E93">
      <w:pPr>
        <w:ind w:firstLine="709"/>
        <w:jc w:val="both"/>
        <w:rPr>
          <w:sz w:val="28"/>
          <w:szCs w:val="28"/>
        </w:rPr>
      </w:pPr>
      <w:r w:rsidRPr="008C0E93">
        <w:rPr>
          <w:sz w:val="28"/>
          <w:szCs w:val="28"/>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8C0E93" w:rsidRDefault="00827CAC" w:rsidP="008C0E93">
      <w:pPr>
        <w:ind w:firstLine="709"/>
        <w:jc w:val="both"/>
        <w:rPr>
          <w:sz w:val="28"/>
          <w:szCs w:val="28"/>
        </w:rPr>
      </w:pPr>
      <w:r w:rsidRPr="008C0E93">
        <w:rPr>
          <w:sz w:val="28"/>
          <w:szCs w:val="28"/>
        </w:rPr>
        <w:t>5) общероссийскими и региональными средствами массовой информации.</w:t>
      </w:r>
    </w:p>
    <w:p w:rsidR="00827CAC" w:rsidRPr="008C0E93" w:rsidRDefault="00827CAC" w:rsidP="008C0E93">
      <w:pPr>
        <w:jc w:val="both"/>
        <w:rPr>
          <w:sz w:val="28"/>
          <w:szCs w:val="28"/>
        </w:rPr>
      </w:pPr>
      <w:r w:rsidRPr="008C0E93">
        <w:rPr>
          <w:sz w:val="28"/>
          <w:szCs w:val="28"/>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8C0E93" w:rsidRDefault="00827CAC" w:rsidP="008C0E93">
      <w:pPr>
        <w:ind w:firstLine="709"/>
        <w:jc w:val="both"/>
        <w:rPr>
          <w:sz w:val="28"/>
          <w:szCs w:val="28"/>
        </w:rPr>
      </w:pPr>
      <w:r w:rsidRPr="008C0E93">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обращения Губернатора Иркутской области об освобождении от должности главы сельского поселения в случаях, предусмотренных пунктом 2 части 1 статьи 131 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обращение Губернатора Иркутской области). </w:t>
      </w:r>
    </w:p>
    <w:p w:rsidR="00827CAC" w:rsidRPr="008C0E93" w:rsidRDefault="00827CAC" w:rsidP="008C0E93">
      <w:pPr>
        <w:ind w:firstLine="709"/>
        <w:jc w:val="both"/>
        <w:rPr>
          <w:sz w:val="28"/>
          <w:szCs w:val="28"/>
        </w:rPr>
      </w:pPr>
      <w:r w:rsidRPr="008C0E93">
        <w:rPr>
          <w:sz w:val="28"/>
          <w:szCs w:val="28"/>
        </w:rPr>
        <w:t>6. Инициатива депутатов Думы сельского поселения об освобождении от должности главы сельского поселения,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8C0E93" w:rsidRDefault="00827CAC" w:rsidP="008C0E93">
      <w:pPr>
        <w:ind w:firstLine="709"/>
        <w:jc w:val="both"/>
        <w:rPr>
          <w:sz w:val="28"/>
          <w:szCs w:val="28"/>
        </w:rPr>
      </w:pPr>
      <w:r w:rsidRPr="008C0E93">
        <w:rPr>
          <w:sz w:val="28"/>
          <w:szCs w:val="28"/>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w:t>
      </w:r>
      <w:r w:rsidRPr="008C0E93">
        <w:rPr>
          <w:sz w:val="28"/>
          <w:szCs w:val="28"/>
        </w:rPr>
        <w:lastRenderedPageBreak/>
        <w:t>соответствии с правилами делопроизводства, установленными в Думе сельского поселения.</w:t>
      </w:r>
    </w:p>
    <w:p w:rsidR="00827CAC" w:rsidRPr="008C0E93" w:rsidRDefault="00827CAC" w:rsidP="008C0E93">
      <w:pPr>
        <w:ind w:firstLine="709"/>
        <w:jc w:val="both"/>
        <w:rPr>
          <w:sz w:val="28"/>
          <w:szCs w:val="28"/>
        </w:rPr>
      </w:pPr>
      <w:r w:rsidRPr="008C0E93">
        <w:rPr>
          <w:sz w:val="28"/>
          <w:szCs w:val="28"/>
        </w:rPr>
        <w:t xml:space="preserve">8. Губернатор Иркутской области уведомляется Думой сельского поселения об инициативе депутатов Думы сельского поселения об освобождении от должности главы сельского поселения. Глава сельского поселения уведомляется Думой сельского поселения об инициативе депутатов Думы сельского поселения или Губернатора Иркутской области об освобождении его от должности. </w:t>
      </w:r>
    </w:p>
    <w:p w:rsidR="00827CAC" w:rsidRPr="008C0E93" w:rsidRDefault="00827CAC" w:rsidP="008C0E93">
      <w:pPr>
        <w:jc w:val="both"/>
        <w:rPr>
          <w:sz w:val="28"/>
          <w:szCs w:val="28"/>
        </w:rPr>
      </w:pPr>
      <w:r w:rsidRPr="008C0E93">
        <w:rPr>
          <w:sz w:val="28"/>
          <w:szCs w:val="28"/>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8C0E93" w:rsidRDefault="00827CAC" w:rsidP="008C0E93">
      <w:pPr>
        <w:jc w:val="both"/>
        <w:rPr>
          <w:sz w:val="28"/>
          <w:szCs w:val="28"/>
        </w:rPr>
      </w:pPr>
      <w:r w:rsidRPr="008C0E93">
        <w:rPr>
          <w:sz w:val="28"/>
          <w:szCs w:val="28"/>
        </w:rPr>
        <w:t xml:space="preserve">Глава сельского поселения 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8C0E93" w:rsidRDefault="00827CAC" w:rsidP="008C0E93">
      <w:pPr>
        <w:jc w:val="both"/>
        <w:rPr>
          <w:sz w:val="28"/>
          <w:szCs w:val="28"/>
        </w:rPr>
      </w:pPr>
      <w:r w:rsidRPr="008C0E93">
        <w:rPr>
          <w:sz w:val="28"/>
          <w:szCs w:val="28"/>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8C0E93" w:rsidRDefault="00827CAC" w:rsidP="008C0E93">
      <w:pPr>
        <w:jc w:val="both"/>
        <w:rPr>
          <w:sz w:val="28"/>
          <w:szCs w:val="28"/>
        </w:rPr>
      </w:pPr>
      <w:r w:rsidRPr="008C0E93">
        <w:rPr>
          <w:sz w:val="28"/>
          <w:szCs w:val="28"/>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8C0E93" w:rsidRDefault="00827CAC" w:rsidP="008C0E93">
      <w:pPr>
        <w:ind w:firstLine="709"/>
        <w:jc w:val="both"/>
        <w:rPr>
          <w:sz w:val="28"/>
          <w:szCs w:val="28"/>
        </w:rPr>
      </w:pPr>
      <w:r w:rsidRPr="008C0E93">
        <w:rPr>
          <w:sz w:val="28"/>
          <w:szCs w:val="28"/>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8C0E93" w:rsidRDefault="00827CAC" w:rsidP="008C0E93">
      <w:pPr>
        <w:jc w:val="both"/>
        <w:rPr>
          <w:sz w:val="28"/>
          <w:szCs w:val="28"/>
        </w:rPr>
      </w:pPr>
      <w:r w:rsidRPr="008C0E93">
        <w:rPr>
          <w:sz w:val="28"/>
          <w:szCs w:val="28"/>
        </w:rPr>
        <w:t>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827CAC" w:rsidRPr="008C0E93" w:rsidRDefault="00827CAC" w:rsidP="008C0E93">
      <w:pPr>
        <w:ind w:firstLine="709"/>
        <w:jc w:val="both"/>
        <w:rPr>
          <w:sz w:val="28"/>
          <w:szCs w:val="28"/>
        </w:rPr>
      </w:pPr>
      <w:r w:rsidRPr="008C0E93">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8C0E93">
        <w:rPr>
          <w:sz w:val="28"/>
          <w:szCs w:val="28"/>
        </w:rPr>
        <w:br/>
        <w:t xml:space="preserve">10 календарных дней со дня внесения обращения, обращения Губернатора Иркутской области в Думу сельского поселения в порядке, установленном муниципальным правовым актом, определяющим организацию работы Думы сельского поселения. </w:t>
      </w:r>
    </w:p>
    <w:p w:rsidR="00827CAC" w:rsidRPr="008C0E93" w:rsidRDefault="00827CAC" w:rsidP="008C0E93">
      <w:pPr>
        <w:jc w:val="both"/>
        <w:rPr>
          <w:sz w:val="28"/>
          <w:szCs w:val="28"/>
        </w:rPr>
      </w:pPr>
      <w:r w:rsidRPr="008C0E93">
        <w:rPr>
          <w:sz w:val="28"/>
          <w:szCs w:val="28"/>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w:t>
      </w:r>
      <w:r w:rsidRPr="008C0E93">
        <w:rPr>
          <w:sz w:val="28"/>
          <w:szCs w:val="28"/>
        </w:rPr>
        <w:lastRenderedPageBreak/>
        <w:t>Губернатора Иркутской области, предусмотренном абзацем первым части 4 статьи 7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8C0E93" w:rsidRDefault="00827CAC" w:rsidP="008C0E93">
      <w:pPr>
        <w:ind w:firstLine="709"/>
        <w:jc w:val="both"/>
        <w:rPr>
          <w:sz w:val="28"/>
          <w:szCs w:val="28"/>
        </w:rPr>
      </w:pPr>
      <w:r w:rsidRPr="008C0E93">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8C0E93" w:rsidRDefault="00827CAC" w:rsidP="008C0E93">
      <w:pPr>
        <w:jc w:val="both"/>
        <w:rPr>
          <w:sz w:val="28"/>
          <w:szCs w:val="28"/>
        </w:rPr>
      </w:pPr>
      <w:r w:rsidRPr="008C0E93">
        <w:rPr>
          <w:sz w:val="28"/>
          <w:szCs w:val="28"/>
        </w:rPr>
        <w:t xml:space="preserve">Рассмотрение обращения осуществляется с учетом мнения Губернатора Иркутской области. </w:t>
      </w:r>
    </w:p>
    <w:p w:rsidR="00827CAC" w:rsidRPr="008C0E93" w:rsidRDefault="00827CAC" w:rsidP="008C0E93">
      <w:pPr>
        <w:ind w:firstLine="709"/>
        <w:jc w:val="both"/>
        <w:rPr>
          <w:sz w:val="28"/>
          <w:szCs w:val="28"/>
        </w:rPr>
      </w:pPr>
      <w:r w:rsidRPr="008C0E93">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8C0E93" w:rsidRDefault="00827CAC" w:rsidP="008C0E93">
      <w:pPr>
        <w:ind w:firstLine="709"/>
        <w:jc w:val="both"/>
        <w:rPr>
          <w:sz w:val="28"/>
          <w:szCs w:val="28"/>
        </w:rPr>
      </w:pPr>
      <w:r w:rsidRPr="008C0E93">
        <w:rPr>
          <w:sz w:val="28"/>
          <w:szCs w:val="28"/>
        </w:rPr>
        <w:t>1) решение об освобождении от должности главы сельского поселения;</w:t>
      </w:r>
    </w:p>
    <w:p w:rsidR="00827CAC" w:rsidRPr="008C0E93" w:rsidRDefault="00827CAC" w:rsidP="008C0E93">
      <w:pPr>
        <w:ind w:firstLine="709"/>
        <w:jc w:val="both"/>
        <w:rPr>
          <w:sz w:val="28"/>
          <w:szCs w:val="28"/>
        </w:rPr>
      </w:pPr>
      <w:bookmarkStart w:id="3" w:name="_GoBack"/>
      <w:bookmarkEnd w:id="3"/>
      <w:r w:rsidRPr="008C0E93">
        <w:rPr>
          <w:sz w:val="28"/>
          <w:szCs w:val="28"/>
        </w:rPr>
        <w:t>2) решение об отклонении обращения, обращения Губернатора Иркутской области.</w:t>
      </w:r>
    </w:p>
    <w:p w:rsidR="00827CAC" w:rsidRPr="008C0E93" w:rsidRDefault="00827CAC" w:rsidP="008C0E93">
      <w:pPr>
        <w:ind w:firstLine="709"/>
        <w:jc w:val="both"/>
        <w:rPr>
          <w:sz w:val="28"/>
          <w:szCs w:val="28"/>
        </w:rPr>
      </w:pPr>
      <w:r w:rsidRPr="008C0E93">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8C0E93" w:rsidRDefault="00827CAC" w:rsidP="008C0E93">
      <w:pPr>
        <w:ind w:firstLine="709"/>
        <w:jc w:val="both"/>
        <w:rPr>
          <w:sz w:val="28"/>
          <w:szCs w:val="28"/>
        </w:rPr>
      </w:pPr>
      <w:r w:rsidRPr="008C0E93">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8C0E93" w:rsidRDefault="00827CAC" w:rsidP="008C0E93">
      <w:pPr>
        <w:ind w:firstLine="709"/>
        <w:jc w:val="both"/>
        <w:rPr>
          <w:sz w:val="28"/>
          <w:szCs w:val="28"/>
        </w:rPr>
      </w:pPr>
      <w:r w:rsidRPr="008C0E93">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8C0E93" w:rsidRDefault="00827CAC" w:rsidP="008C0E93">
      <w:pPr>
        <w:ind w:firstLine="709"/>
        <w:jc w:val="both"/>
        <w:rPr>
          <w:sz w:val="28"/>
          <w:szCs w:val="28"/>
        </w:rPr>
      </w:pPr>
      <w:r w:rsidRPr="008C0E93">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8C0E93" w:rsidRDefault="00827CAC" w:rsidP="008C0E93">
      <w:pPr>
        <w:ind w:firstLine="709"/>
        <w:jc w:val="both"/>
        <w:rPr>
          <w:sz w:val="28"/>
          <w:szCs w:val="28"/>
        </w:rPr>
      </w:pPr>
      <w:r w:rsidRPr="008C0E93">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131 Федерального закона № 273-ФЗ.</w:t>
      </w:r>
    </w:p>
    <w:p w:rsidR="00827CAC" w:rsidRPr="008C0E93" w:rsidRDefault="00827CAC" w:rsidP="008C0E93">
      <w:pPr>
        <w:ind w:firstLine="709"/>
        <w:jc w:val="both"/>
        <w:rPr>
          <w:sz w:val="28"/>
          <w:szCs w:val="28"/>
        </w:rPr>
      </w:pPr>
      <w:r w:rsidRPr="008C0E93">
        <w:rPr>
          <w:sz w:val="28"/>
          <w:szCs w:val="28"/>
        </w:rPr>
        <w:t xml:space="preserve">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131 </w:t>
      </w:r>
      <w:r w:rsidRPr="008C0E93">
        <w:rPr>
          <w:sz w:val="28"/>
          <w:szCs w:val="28"/>
        </w:rPr>
        <w:lastRenderedPageBreak/>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8C0E93" w:rsidRDefault="00827CAC" w:rsidP="008C0E93">
      <w:pPr>
        <w:ind w:firstLine="709"/>
        <w:jc w:val="both"/>
        <w:rPr>
          <w:sz w:val="28"/>
          <w:szCs w:val="28"/>
        </w:rPr>
      </w:pPr>
      <w:r w:rsidRPr="008C0E93">
        <w:rPr>
          <w:sz w:val="28"/>
          <w:szCs w:val="28"/>
        </w:rPr>
        <w:t>17. Решение Думы сельского поселения об освобождении от должности главы сельского поселения считается принятым, если за него проголосовало не менее двух третей от установленного числа депутатов Думы сельского поселения.</w:t>
      </w:r>
    </w:p>
    <w:p w:rsidR="00827CAC" w:rsidRPr="008C0E93" w:rsidRDefault="00827CAC" w:rsidP="008C0E93">
      <w:pPr>
        <w:ind w:firstLine="709"/>
        <w:jc w:val="both"/>
        <w:rPr>
          <w:sz w:val="28"/>
          <w:szCs w:val="28"/>
        </w:rPr>
      </w:pPr>
      <w:r w:rsidRPr="008C0E93">
        <w:rPr>
          <w:sz w:val="28"/>
          <w:szCs w:val="28"/>
        </w:rPr>
        <w:t>18. Решение Думы сельского поселения об освобождении от должности главы сельского поселения подписывается депутатом, председательствующим на заседании Думы сельского поселения.</w:t>
      </w:r>
    </w:p>
    <w:p w:rsidR="00827CAC" w:rsidRPr="008C0E93" w:rsidRDefault="00827CAC" w:rsidP="008C0E93">
      <w:pPr>
        <w:ind w:firstLine="709"/>
        <w:jc w:val="both"/>
        <w:rPr>
          <w:sz w:val="28"/>
          <w:szCs w:val="28"/>
        </w:rPr>
      </w:pPr>
      <w:r w:rsidRPr="008C0E93">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8C0E93" w:rsidRDefault="00827CAC" w:rsidP="008C0E93">
      <w:pPr>
        <w:ind w:firstLine="709"/>
        <w:jc w:val="both"/>
        <w:rPr>
          <w:sz w:val="28"/>
          <w:szCs w:val="28"/>
        </w:rPr>
      </w:pPr>
      <w:r w:rsidRPr="008C0E93">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8C0E93" w:rsidRDefault="00827CAC" w:rsidP="008C0E93">
      <w:pPr>
        <w:jc w:val="both"/>
        <w:rPr>
          <w:sz w:val="28"/>
          <w:szCs w:val="28"/>
        </w:rPr>
      </w:pPr>
      <w:r w:rsidRPr="008C0E93">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8C0E93" w:rsidRDefault="00827CAC" w:rsidP="008C0E93">
      <w:pPr>
        <w:ind w:firstLine="709"/>
        <w:jc w:val="both"/>
        <w:rPr>
          <w:sz w:val="28"/>
          <w:szCs w:val="28"/>
        </w:rPr>
      </w:pPr>
      <w:r w:rsidRPr="008C0E93">
        <w:rPr>
          <w:sz w:val="28"/>
          <w:szCs w:val="28"/>
        </w:rPr>
        <w:t>21. В случае, если инициатива депутатов Думы сельского поселения или Губернатора Иркутской области об освобождении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8C0E93" w:rsidRDefault="00827CAC" w:rsidP="008C0E93">
      <w:pPr>
        <w:ind w:firstLine="709"/>
        <w:jc w:val="both"/>
        <w:rPr>
          <w:sz w:val="28"/>
          <w:szCs w:val="28"/>
        </w:rPr>
      </w:pPr>
      <w:r w:rsidRPr="008C0E93">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8C0E93" w:rsidRDefault="00827CAC" w:rsidP="008C0E93">
      <w:pPr>
        <w:ind w:firstLine="709"/>
        <w:jc w:val="both"/>
        <w:rPr>
          <w:sz w:val="28"/>
          <w:szCs w:val="28"/>
        </w:rPr>
      </w:pPr>
      <w:r w:rsidRPr="008C0E93">
        <w:rPr>
          <w:sz w:val="28"/>
          <w:szCs w:val="28"/>
        </w:rPr>
        <w:t>23. Решение Думы сельского поселения об освобождении от должности главы сельского поселения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8C0E93" w:rsidRDefault="00827CAC" w:rsidP="008C0E93">
      <w:pPr>
        <w:ind w:firstLine="709"/>
        <w:jc w:val="both"/>
        <w:rPr>
          <w:sz w:val="28"/>
          <w:szCs w:val="28"/>
        </w:rPr>
      </w:pPr>
      <w:r w:rsidRPr="008C0E93">
        <w:rPr>
          <w:sz w:val="28"/>
          <w:szCs w:val="28"/>
        </w:rPr>
        <w:t xml:space="preserve">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w:t>
      </w:r>
      <w:r w:rsidRPr="008C0E93">
        <w:rPr>
          <w:sz w:val="28"/>
          <w:szCs w:val="28"/>
        </w:rPr>
        <w:lastRenderedPageBreak/>
        <w:t>статьи 131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827CAC" w:rsidRPr="008C0E93"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828" w:rsidRDefault="00120828" w:rsidP="004972CF">
      <w:r>
        <w:separator/>
      </w:r>
    </w:p>
  </w:endnote>
  <w:endnote w:type="continuationSeparator" w:id="0">
    <w:p w:rsidR="00120828" w:rsidRDefault="00120828"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828" w:rsidRDefault="00120828" w:rsidP="004972CF">
      <w:r>
        <w:separator/>
      </w:r>
    </w:p>
  </w:footnote>
  <w:footnote w:type="continuationSeparator" w:id="0">
    <w:p w:rsidR="00120828" w:rsidRDefault="00120828"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120828"/>
    <w:rsid w:val="00172E7E"/>
    <w:rsid w:val="002114E6"/>
    <w:rsid w:val="003D2B61"/>
    <w:rsid w:val="003E0F20"/>
    <w:rsid w:val="004972CF"/>
    <w:rsid w:val="004E251A"/>
    <w:rsid w:val="005B3FD6"/>
    <w:rsid w:val="00677556"/>
    <w:rsid w:val="006F1B1B"/>
    <w:rsid w:val="00735994"/>
    <w:rsid w:val="007B7327"/>
    <w:rsid w:val="00827CAC"/>
    <w:rsid w:val="00831962"/>
    <w:rsid w:val="00846FFE"/>
    <w:rsid w:val="00865C9F"/>
    <w:rsid w:val="008B05E9"/>
    <w:rsid w:val="008C0E93"/>
    <w:rsid w:val="009477AA"/>
    <w:rsid w:val="00B63F6F"/>
    <w:rsid w:val="00B9584E"/>
    <w:rsid w:val="00C17FAF"/>
    <w:rsid w:val="00C61077"/>
    <w:rsid w:val="00E70DBE"/>
    <w:rsid w:val="00E7588A"/>
    <w:rsid w:val="00E85EFF"/>
    <w:rsid w:val="00F76C6B"/>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F52B7E"/>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 w:type="paragraph" w:styleId="a4">
    <w:name w:val="Balloon Text"/>
    <w:basedOn w:val="a"/>
    <w:link w:val="a5"/>
    <w:uiPriority w:val="99"/>
    <w:semiHidden/>
    <w:unhideWhenUsed/>
    <w:rsid w:val="007B7327"/>
    <w:rPr>
      <w:rFonts w:ascii="Segoe UI" w:hAnsi="Segoe UI" w:cs="Segoe UI"/>
      <w:sz w:val="18"/>
      <w:szCs w:val="18"/>
    </w:rPr>
  </w:style>
  <w:style w:type="character" w:customStyle="1" w:styleId="a5">
    <w:name w:val="Текст выноски Знак"/>
    <w:basedOn w:val="a0"/>
    <w:link w:val="a4"/>
    <w:uiPriority w:val="99"/>
    <w:semiHidden/>
    <w:rsid w:val="007B73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2226</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Элемент</cp:lastModifiedBy>
  <cp:revision>5</cp:revision>
  <cp:lastPrinted>2024-07-03T06:20:00Z</cp:lastPrinted>
  <dcterms:created xsi:type="dcterms:W3CDTF">2024-06-25T02:51:00Z</dcterms:created>
  <dcterms:modified xsi:type="dcterms:W3CDTF">2024-07-03T06:27:00Z</dcterms:modified>
</cp:coreProperties>
</file>