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640" w:rsidRPr="00BF6640" w:rsidRDefault="00BF6640" w:rsidP="00BF664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8C9E"/>
          <w:kern w:val="36"/>
          <w:sz w:val="27"/>
          <w:szCs w:val="27"/>
          <w:lang w:eastAsia="ru-RU"/>
        </w:rPr>
      </w:pPr>
      <w:r w:rsidRPr="00BF6640">
        <w:rPr>
          <w:rFonts w:ascii="Arial" w:eastAsia="Times New Roman" w:hAnsi="Arial" w:cs="Arial"/>
          <w:b/>
          <w:bCs/>
          <w:color w:val="008C9E"/>
          <w:kern w:val="36"/>
          <w:sz w:val="27"/>
          <w:szCs w:val="27"/>
          <w:lang w:eastAsia="ru-RU"/>
        </w:rPr>
        <w:t>Памятка по пожарной безопасности в осенний период</w:t>
      </w:r>
    </w:p>
    <w:p w:rsidR="00BF6640" w:rsidRDefault="00BF6640" w:rsidP="00BF6640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Наступила осень. А вместе с ней увеличилось количество пожаров, вызванное неосторожным обращением с огнем.</w:t>
      </w:r>
      <w:r>
        <w:rPr>
          <w:rFonts w:ascii="Arial" w:hAnsi="Arial" w:cs="Arial"/>
          <w:color w:val="2C2B2B"/>
          <w:sz w:val="20"/>
          <w:szCs w:val="20"/>
        </w:rPr>
        <w:br/>
        <w:t xml:space="preserve">Причина — не все правильно эксплуатируют отопительные приборы. Не менее важно уметь выбрать обогреватель, проверить его технические характеристики еще в магазине. Необходимо проверять наличие </w:t>
      </w:r>
      <w:proofErr w:type="spellStart"/>
      <w:r>
        <w:rPr>
          <w:rFonts w:ascii="Arial" w:hAnsi="Arial" w:cs="Arial"/>
          <w:color w:val="2C2B2B"/>
          <w:sz w:val="20"/>
          <w:szCs w:val="20"/>
        </w:rPr>
        <w:t>термозащиты</w:t>
      </w:r>
      <w:proofErr w:type="spellEnd"/>
      <w:r>
        <w:rPr>
          <w:rFonts w:ascii="Arial" w:hAnsi="Arial" w:cs="Arial"/>
          <w:color w:val="2C2B2B"/>
          <w:sz w:val="20"/>
          <w:szCs w:val="20"/>
        </w:rPr>
        <w:t>, сопоставлять мощность оборудования и максимальную нагрузку, предусмотренную для электрической сети в частном доме или в квартире.</w:t>
      </w:r>
    </w:p>
    <w:p w:rsidR="00BF6640" w:rsidRDefault="00BF6640" w:rsidP="00BF6640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C2B2B"/>
          <w:sz w:val="20"/>
          <w:szCs w:val="20"/>
        </w:rPr>
      </w:pPr>
      <w:r w:rsidRPr="00BF6640">
        <w:rPr>
          <w:rFonts w:ascii="Arial" w:hAnsi="Arial" w:cs="Arial"/>
          <w:b/>
          <w:color w:val="2C2B2B"/>
          <w:sz w:val="20"/>
          <w:szCs w:val="20"/>
        </w:rPr>
        <w:t>Как избежать пожара?</w:t>
      </w:r>
      <w:r>
        <w:rPr>
          <w:rFonts w:ascii="Arial" w:hAnsi="Arial" w:cs="Arial"/>
          <w:color w:val="2C2B2B"/>
          <w:sz w:val="20"/>
          <w:szCs w:val="20"/>
        </w:rPr>
        <w:br/>
        <w:t>Далеко не все правильно эксплуатируют газовые и электрические отопительные котлы, дымоходы, дровяные печи. Результатом становятся гибель имущества и людей, задымления и отравления угарным газом. Как свидетельствует статистика, на промышленные объекты, торговые предприятия приходится не более 30% всех пожаров. 70% возгораний регистрируется в жилых помещениях. Эксперты подчеркивают, что в значительном количестве ситуаций при соблюдении правил пожарной безопасности можно было бы предотвратить появление и распространение пламени.</w:t>
      </w:r>
      <w:r>
        <w:rPr>
          <w:rFonts w:ascii="Arial" w:hAnsi="Arial" w:cs="Arial"/>
          <w:color w:val="2C2B2B"/>
          <w:sz w:val="20"/>
          <w:szCs w:val="20"/>
        </w:rPr>
        <w:br/>
        <w:t>Так же специалисты советуют сокращать потребление спиртных напитков. Человек в состоянии алкогольного опьянения может заснуть с непогашенной сигаретой, забыть о включенной печке, отопительном оборудовании.</w:t>
      </w:r>
      <w:r>
        <w:rPr>
          <w:rFonts w:ascii="Arial" w:hAnsi="Arial" w:cs="Arial"/>
          <w:color w:val="2C2B2B"/>
          <w:sz w:val="20"/>
          <w:szCs w:val="20"/>
        </w:rPr>
        <w:br/>
      </w:r>
      <w:bookmarkStart w:id="0" w:name="_GoBack"/>
      <w:r>
        <w:rPr>
          <w:rFonts w:ascii="Arial" w:hAnsi="Arial" w:cs="Arial"/>
          <w:color w:val="2C2B2B"/>
          <w:sz w:val="20"/>
          <w:szCs w:val="20"/>
        </w:rPr>
        <w:t xml:space="preserve">Особое внимание следует уделять пожилым одиноким гражданам. Установлено, что с возрастом </w:t>
      </w:r>
      <w:bookmarkEnd w:id="0"/>
      <w:r>
        <w:rPr>
          <w:rFonts w:ascii="Arial" w:hAnsi="Arial" w:cs="Arial"/>
          <w:color w:val="2C2B2B"/>
          <w:sz w:val="20"/>
          <w:szCs w:val="20"/>
        </w:rPr>
        <w:t>хуже запоминаются детали, ухудшается скорость восприятия информации. Человек может находиться в опасности и не понимать этого. Пожилые люди не могут самостоятельно покинуть зону возгорания или отключить неисправную технику. Родственникам, соседям следует быть более внимательными к гражданам преклонного возраста, чаще навещать их, проверять состояние бытовых приборов.</w:t>
      </w:r>
      <w:r>
        <w:rPr>
          <w:rFonts w:ascii="Arial" w:hAnsi="Arial" w:cs="Arial"/>
          <w:color w:val="2C2B2B"/>
          <w:sz w:val="20"/>
          <w:szCs w:val="20"/>
        </w:rPr>
        <w:br/>
        <w:t>Родителям стоит больше внимания уделять собственным детям! Уже в дошкольном возрасте необходимо объяснять основные правила пожарной безопасности, объяснять, что игры с огнем приводят к пожарам и гибели людей.</w:t>
      </w:r>
    </w:p>
    <w:p w:rsidR="00BF6640" w:rsidRDefault="00BF6640" w:rsidP="00BF6640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Осень — время профилактики</w:t>
      </w:r>
      <w:r>
        <w:rPr>
          <w:rFonts w:ascii="Arial" w:hAnsi="Arial" w:cs="Arial"/>
          <w:color w:val="2C2B2B"/>
          <w:sz w:val="20"/>
          <w:szCs w:val="20"/>
        </w:rPr>
        <w:br/>
        <w:t>Ежегодно с началом осенне-зимнего периода инспекторы пожарной охраны ГУ МЧС РФ проводят профилактическую работу с жителями города. Их задача — доведение информации о причинах возгораний, о способах борьбы с огнем, об использовании отопительных приборов: газовых и электрических. Обязательно анализируется статистика за предшествующий период, определяются основные причины пожаров.</w:t>
      </w:r>
    </w:p>
    <w:p w:rsidR="00BF6640" w:rsidRPr="00BF6640" w:rsidRDefault="00BF6640" w:rsidP="00BF6640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b/>
          <w:color w:val="2C2B2B"/>
          <w:sz w:val="20"/>
          <w:szCs w:val="20"/>
        </w:rPr>
      </w:pPr>
      <w:r w:rsidRPr="00BF6640">
        <w:rPr>
          <w:rFonts w:ascii="Arial" w:hAnsi="Arial" w:cs="Arial"/>
          <w:b/>
          <w:color w:val="2C2B2B"/>
          <w:sz w:val="20"/>
          <w:szCs w:val="20"/>
        </w:rPr>
        <w:t>Инспекторы советуют соблюдать следующие правила, чтобы не приходилось набирать «</w:t>
      </w:r>
      <w:r w:rsidRPr="00BF6640">
        <w:rPr>
          <w:rFonts w:ascii="Arial" w:hAnsi="Arial" w:cs="Arial"/>
          <w:b/>
          <w:color w:val="2C2B2B"/>
          <w:sz w:val="20"/>
          <w:szCs w:val="20"/>
        </w:rPr>
        <w:t>1</w:t>
      </w:r>
      <w:r w:rsidRPr="00BF6640">
        <w:rPr>
          <w:rFonts w:ascii="Arial" w:hAnsi="Arial" w:cs="Arial"/>
          <w:b/>
          <w:color w:val="2C2B2B"/>
          <w:sz w:val="20"/>
          <w:szCs w:val="20"/>
        </w:rPr>
        <w:t>01» и вызывать пожарных:</w:t>
      </w:r>
    </w:p>
    <w:p w:rsidR="00BF6640" w:rsidRDefault="00BF6640" w:rsidP="00BF6640">
      <w:pPr>
        <w:pStyle w:val="a3"/>
        <w:shd w:val="clear" w:color="auto" w:fill="FFFFFF"/>
        <w:spacing w:before="150" w:beforeAutospacing="0" w:after="0" w:afterAutospacing="0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– не используйте в быту кустарные электроприборы, неисправные розетки, утюги и чайники;</w:t>
      </w:r>
      <w:r>
        <w:rPr>
          <w:rFonts w:ascii="Arial" w:hAnsi="Arial" w:cs="Arial"/>
          <w:color w:val="2C2B2B"/>
          <w:sz w:val="20"/>
          <w:szCs w:val="20"/>
        </w:rPr>
        <w:br/>
        <w:t>– не включайте одновременно в сеть мощные электроприборы, создающие повышенную нагрузку;</w:t>
      </w:r>
      <w:r>
        <w:rPr>
          <w:rFonts w:ascii="Arial" w:hAnsi="Arial" w:cs="Arial"/>
          <w:color w:val="2C2B2B"/>
          <w:sz w:val="20"/>
          <w:szCs w:val="20"/>
        </w:rPr>
        <w:br/>
        <w:t>– уходя из дома, отключайте по возможности электроприборы, в частности, отопительные;</w:t>
      </w:r>
      <w:r>
        <w:rPr>
          <w:rFonts w:ascii="Arial" w:hAnsi="Arial" w:cs="Arial"/>
          <w:color w:val="2C2B2B"/>
          <w:sz w:val="20"/>
          <w:szCs w:val="20"/>
        </w:rPr>
        <w:br/>
        <w:t>– не размещайте обогреватели рядом со шторами, мебелью, не кладите сверху бумагу, вещи;</w:t>
      </w:r>
      <w:r>
        <w:rPr>
          <w:rFonts w:ascii="Arial" w:hAnsi="Arial" w:cs="Arial"/>
          <w:color w:val="2C2B2B"/>
          <w:sz w:val="20"/>
          <w:szCs w:val="20"/>
        </w:rPr>
        <w:br/>
        <w:t>– не ставьте шкафы, мебель на путях эвакуации, на лестничных площадках;</w:t>
      </w:r>
      <w:r>
        <w:rPr>
          <w:rFonts w:ascii="Arial" w:hAnsi="Arial" w:cs="Arial"/>
          <w:color w:val="2C2B2B"/>
          <w:sz w:val="20"/>
          <w:szCs w:val="20"/>
        </w:rPr>
        <w:br/>
        <w:t>– не храните старые вещи на балконах, лоджиях;</w:t>
      </w:r>
      <w:r>
        <w:rPr>
          <w:rFonts w:ascii="Arial" w:hAnsi="Arial" w:cs="Arial"/>
          <w:color w:val="2C2B2B"/>
          <w:sz w:val="20"/>
          <w:szCs w:val="20"/>
        </w:rPr>
        <w:br/>
        <w:t>– не позволяйте детям играть со спичками и зажигалками, вблизи отопительных приборов;</w:t>
      </w:r>
      <w:r>
        <w:rPr>
          <w:rFonts w:ascii="Arial" w:hAnsi="Arial" w:cs="Arial"/>
          <w:color w:val="2C2B2B"/>
          <w:sz w:val="20"/>
          <w:szCs w:val="20"/>
        </w:rPr>
        <w:br/>
        <w:t>– купите огнетушитель и поставьте его в доступном месте.</w:t>
      </w:r>
    </w:p>
    <w:p w:rsidR="007906BB" w:rsidRDefault="007906BB"/>
    <w:sectPr w:rsidR="0079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40"/>
    <w:rsid w:val="007906BB"/>
    <w:rsid w:val="00B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5248"/>
  <w15:chartTrackingRefBased/>
  <w15:docId w15:val="{FF84969F-2407-4DC4-BDBF-A63BD8AA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66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6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PCH113</dc:creator>
  <cp:keywords/>
  <dc:description/>
  <cp:lastModifiedBy>PCH113</cp:lastModifiedBy>
  <cp:revision>1</cp:revision>
  <dcterms:created xsi:type="dcterms:W3CDTF">2024-09-04T01:03:00Z</dcterms:created>
  <dcterms:modified xsi:type="dcterms:W3CDTF">2024-09-04T01:10:00Z</dcterms:modified>
</cp:coreProperties>
</file>