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56" w:rsidRPr="00BE5349" w:rsidRDefault="00603756" w:rsidP="00603756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6634"/>
          <w:sz w:val="18"/>
          <w:szCs w:val="18"/>
        </w:rPr>
      </w:pPr>
      <w:r w:rsidRPr="00BE5349">
        <w:rPr>
          <w:rFonts w:ascii="Verdana" w:eastAsia="Times New Roman" w:hAnsi="Verdana" w:cs="Times New Roman"/>
          <w:b/>
          <w:bCs/>
          <w:i/>
          <w:iCs/>
          <w:color w:val="790000"/>
          <w:sz w:val="32"/>
          <w:szCs w:val="32"/>
        </w:rPr>
        <w:t>Перечень проектов народных инициатив в 2015 году</w:t>
      </w:r>
    </w:p>
    <w:p w:rsidR="00603756" w:rsidRPr="00BE5349" w:rsidRDefault="00603756" w:rsidP="006037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</w:pPr>
      <w:r w:rsidRPr="00BE534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Ремонт водонапорной башни по ул. </w:t>
      </w:r>
      <w:proofErr w:type="gramStart"/>
      <w:r w:rsidRPr="00BE534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Юбилейная</w:t>
      </w:r>
      <w:proofErr w:type="gramEnd"/>
      <w:r w:rsidRPr="00BE5349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 xml:space="preserve"> с. Гуран</w:t>
      </w:r>
    </w:p>
    <w:p w:rsidR="00603756" w:rsidRPr="00BE5349" w:rsidRDefault="00603756" w:rsidP="00603756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3039"/>
      </w:tblGrid>
      <w:tr w:rsidR="00603756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756" w:rsidRPr="00BE5349" w:rsidRDefault="0060375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 xml:space="preserve">Объём финансирования - всего, </w:t>
            </w:r>
            <w:proofErr w:type="spell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тыс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.р</w:t>
            </w:r>
            <w:proofErr w:type="gramEnd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756" w:rsidRPr="00BE5349" w:rsidRDefault="0060375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 xml:space="preserve">В </w:t>
            </w:r>
            <w:proofErr w:type="spell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т.ч</w:t>
            </w:r>
            <w:proofErr w:type="spellEnd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. из местного бюджета, тыс. руб.</w:t>
            </w: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603756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756" w:rsidRPr="00BE5349" w:rsidRDefault="0060375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377 823, 54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756" w:rsidRPr="00BE5349" w:rsidRDefault="0060375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603756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756" w:rsidRPr="00BE5349" w:rsidRDefault="0060375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756" w:rsidRPr="00BE5349" w:rsidRDefault="0060375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603756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756" w:rsidRPr="00BE5349" w:rsidRDefault="0060375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756" w:rsidRPr="00BE5349" w:rsidRDefault="0060375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  <w:tr w:rsidR="00603756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756" w:rsidRPr="00BE5349" w:rsidRDefault="0060375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 xml:space="preserve"> Фото </w:t>
            </w:r>
            <w:proofErr w:type="gramStart"/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756" w:rsidRPr="00BE5349" w:rsidRDefault="0060375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</w:rPr>
              <w:t> Фото ПОСЛЕ</w:t>
            </w:r>
          </w:p>
        </w:tc>
      </w:tr>
      <w:tr w:rsidR="00603756" w:rsidRPr="00BE5349" w:rsidTr="000A2DC2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756" w:rsidRPr="00BE5349" w:rsidRDefault="0060375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 wp14:anchorId="4326CDB7" wp14:editId="42AEBF9F">
                  <wp:extent cx="2194560" cy="2926080"/>
                  <wp:effectExtent l="0" t="0" r="0" b="0"/>
                  <wp:docPr id="36" name="Рисунок 36" descr="P1040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1040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756" w:rsidRPr="00BE5349" w:rsidRDefault="00603756" w:rsidP="000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</w:pPr>
            <w:r w:rsidRPr="00BE5349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</w:rPr>
              <w:t> </w:t>
            </w:r>
          </w:p>
        </w:tc>
      </w:tr>
    </w:tbl>
    <w:p w:rsidR="00603756" w:rsidRPr="00BE5349" w:rsidRDefault="00603756" w:rsidP="0060375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sectPr w:rsidR="00603756" w:rsidRPr="00BE5349" w:rsidSect="00BE5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56"/>
    <w:rsid w:val="00603756"/>
    <w:rsid w:val="006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2021-01-14T11:18:00Z</dcterms:created>
  <dcterms:modified xsi:type="dcterms:W3CDTF">2021-01-14T11:20:00Z</dcterms:modified>
</cp:coreProperties>
</file>